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A0BC" w14:textId="77777777" w:rsidR="006A6F8A" w:rsidRPr="006A6F8A" w:rsidRDefault="006A6F8A" w:rsidP="006A6F8A">
      <w:pPr>
        <w:spacing w:after="28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A6F8A">
        <w:rPr>
          <w:rFonts w:ascii="Times New Roman" w:hAnsi="Times New Roman" w:cs="Times New Roman"/>
          <w:b/>
          <w:bCs/>
        </w:rPr>
        <w:t>Глаголи</w:t>
      </w:r>
      <w:proofErr w:type="spellEnd"/>
    </w:p>
    <w:p w14:paraId="14B70818" w14:textId="70BD6BEC" w:rsidR="006A6F8A" w:rsidRPr="00C941D6" w:rsidRDefault="006A6F8A" w:rsidP="006A6F8A">
      <w:pPr>
        <w:spacing w:after="28" w:line="240" w:lineRule="auto"/>
        <w:rPr>
          <w:rFonts w:ascii="Times New Roman" w:hAnsi="Times New Roman" w:cs="Times New Roman"/>
          <w:lang w:val="sr-Cyrl-RS"/>
        </w:rPr>
      </w:pPr>
      <w:proofErr w:type="spellStart"/>
      <w:r w:rsidRPr="006A6F8A">
        <w:rPr>
          <w:rFonts w:ascii="Times New Roman" w:hAnsi="Times New Roman" w:cs="Times New Roman"/>
          <w:b/>
          <w:bCs/>
        </w:rPr>
        <w:t>Глаголи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означава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радњу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стање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или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збивање</w:t>
      </w:r>
      <w:proofErr w:type="spellEnd"/>
      <w:r w:rsidRPr="006A6F8A">
        <w:rPr>
          <w:rFonts w:ascii="Times New Roman" w:hAnsi="Times New Roman" w:cs="Times New Roman"/>
        </w:rPr>
        <w:t xml:space="preserve"> (</w:t>
      </w:r>
      <w:proofErr w:type="spellStart"/>
      <w:r w:rsidRPr="006A6F8A">
        <w:rPr>
          <w:rFonts w:ascii="Times New Roman" w:hAnsi="Times New Roman" w:cs="Times New Roman"/>
        </w:rPr>
        <w:t>радити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спа</w:t>
      </w:r>
      <w:r w:rsidRPr="006A6F8A">
        <w:rPr>
          <w:rFonts w:ascii="Times New Roman" w:hAnsi="Times New Roman" w:cs="Times New Roman"/>
        </w:rPr>
        <w:softHyphen/>
        <w:t>вати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се</w:t>
      </w:r>
      <w:r w:rsidRPr="006A6F8A">
        <w:rPr>
          <w:rFonts w:ascii="Times New Roman" w:hAnsi="Times New Roman" w:cs="Times New Roman"/>
        </w:rPr>
        <w:softHyphen/>
        <w:t>вати</w:t>
      </w:r>
      <w:proofErr w:type="spellEnd"/>
      <w:r w:rsidRPr="006A6F8A">
        <w:rPr>
          <w:rFonts w:ascii="Times New Roman" w:hAnsi="Times New Roman" w:cs="Times New Roman"/>
        </w:rPr>
        <w:t xml:space="preserve">). </w:t>
      </w:r>
    </w:p>
    <w:p w14:paraId="4CBE323F" w14:textId="77777777" w:rsidR="006A6F8A" w:rsidRPr="006A6F8A" w:rsidRDefault="006A6F8A" w:rsidP="006A6F8A">
      <w:pPr>
        <w:pStyle w:val="ANormalzaCasove"/>
        <w:spacing w:after="28" w:line="240" w:lineRule="auto"/>
        <w:rPr>
          <w:rFonts w:ascii="Times New Roman" w:hAnsi="Times New Roman" w:cs="Times New Roman"/>
          <w:spacing w:val="-2"/>
        </w:rPr>
      </w:pPr>
      <w:r w:rsidRPr="006A6F8A">
        <w:rPr>
          <w:rFonts w:ascii="Times New Roman" w:hAnsi="Times New Roman" w:cs="Times New Roman"/>
          <w:spacing w:val="-2"/>
        </w:rPr>
        <w:t xml:space="preserve">У </w:t>
      </w:r>
      <w:proofErr w:type="spellStart"/>
      <w:r w:rsidRPr="006A6F8A">
        <w:rPr>
          <w:rFonts w:ascii="Times New Roman" w:hAnsi="Times New Roman" w:cs="Times New Roman"/>
          <w:spacing w:val="-2"/>
        </w:rPr>
        <w:t>реченицама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могу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бити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у </w:t>
      </w:r>
      <w:proofErr w:type="spellStart"/>
      <w:r w:rsidRPr="006A6F8A">
        <w:rPr>
          <w:rFonts w:ascii="Times New Roman" w:hAnsi="Times New Roman" w:cs="Times New Roman"/>
          <w:spacing w:val="-2"/>
        </w:rPr>
        <w:t>различитим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глаголским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облицима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6A6F8A">
        <w:rPr>
          <w:rFonts w:ascii="Times New Roman" w:hAnsi="Times New Roman" w:cs="Times New Roman"/>
          <w:spacing w:val="-2"/>
        </w:rPr>
        <w:t>Они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деле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на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личне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а) </w:t>
      </w:r>
      <w:proofErr w:type="spellStart"/>
      <w:r w:rsidRPr="006A6F8A">
        <w:rPr>
          <w:rFonts w:ascii="Times New Roman" w:hAnsi="Times New Roman" w:cs="Times New Roman"/>
          <w:spacing w:val="-2"/>
        </w:rPr>
        <w:t>времена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spacing w:val="-2"/>
        </w:rPr>
        <w:t>плусквамперфекат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имперфекат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перфекат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аорист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презент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футур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; б) </w:t>
      </w:r>
      <w:proofErr w:type="spellStart"/>
      <w:r w:rsidRPr="006A6F8A">
        <w:rPr>
          <w:rFonts w:ascii="Times New Roman" w:hAnsi="Times New Roman" w:cs="Times New Roman"/>
          <w:spacing w:val="-2"/>
        </w:rPr>
        <w:t>начине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spacing w:val="-2"/>
        </w:rPr>
        <w:t>потенцијал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императив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футур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II (</w:t>
      </w:r>
      <w:proofErr w:type="spellStart"/>
      <w:r w:rsidRPr="006A6F8A">
        <w:rPr>
          <w:rFonts w:ascii="Times New Roman" w:hAnsi="Times New Roman" w:cs="Times New Roman"/>
          <w:spacing w:val="-2"/>
        </w:rPr>
        <w:t>може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означавати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и </w:t>
      </w:r>
      <w:proofErr w:type="spellStart"/>
      <w:r w:rsidRPr="006A6F8A">
        <w:rPr>
          <w:rFonts w:ascii="Times New Roman" w:hAnsi="Times New Roman" w:cs="Times New Roman"/>
          <w:spacing w:val="-2"/>
        </w:rPr>
        <w:t>време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);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неличне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spacing w:val="-2"/>
        </w:rPr>
        <w:t>инфинитив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радни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придев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трпни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придев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прилог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прошли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прилог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садашњи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. </w:t>
      </w:r>
    </w:p>
    <w:p w14:paraId="379A7733" w14:textId="77777777" w:rsidR="006A6F8A" w:rsidRPr="006A6F8A" w:rsidRDefault="006A6F8A" w:rsidP="006A6F8A">
      <w:pPr>
        <w:pStyle w:val="ANormalzaCasove"/>
        <w:spacing w:after="28" w:line="240" w:lineRule="auto"/>
        <w:rPr>
          <w:rFonts w:ascii="Times New Roman" w:hAnsi="Times New Roman" w:cs="Times New Roman"/>
          <w:spacing w:val="-2"/>
        </w:rPr>
      </w:pPr>
      <w:r w:rsidRPr="006A6F8A">
        <w:rPr>
          <w:rFonts w:ascii="Times New Roman" w:hAnsi="Times New Roman" w:cs="Times New Roman"/>
          <w:b/>
          <w:bCs/>
          <w:spacing w:val="-2"/>
        </w:rPr>
        <w:t>*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Прости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облици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и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сложени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облици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. </w:t>
      </w:r>
    </w:p>
    <w:p w14:paraId="3BDBB0FA" w14:textId="77777777" w:rsidR="006A6F8A" w:rsidRPr="006A6F8A" w:rsidRDefault="006A6F8A" w:rsidP="006A6F8A">
      <w:pPr>
        <w:pStyle w:val="ANormalzaCasove"/>
        <w:spacing w:after="28" w:line="240" w:lineRule="auto"/>
        <w:rPr>
          <w:rFonts w:ascii="Times New Roman" w:hAnsi="Times New Roman" w:cs="Times New Roman"/>
          <w:spacing w:val="-2"/>
        </w:rPr>
      </w:pPr>
      <w:proofErr w:type="spellStart"/>
      <w:r w:rsidRPr="006A6F8A">
        <w:rPr>
          <w:rFonts w:ascii="Times New Roman" w:hAnsi="Times New Roman" w:cs="Times New Roman"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облици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могу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стајати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у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потврдном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облику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A6F8A">
        <w:rPr>
          <w:rFonts w:ascii="Times New Roman" w:hAnsi="Times New Roman" w:cs="Times New Roman"/>
          <w:spacing w:val="-2"/>
        </w:rPr>
        <w:t>Дуња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седи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.) и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одричном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облику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A6F8A">
        <w:rPr>
          <w:rFonts w:ascii="Times New Roman" w:hAnsi="Times New Roman" w:cs="Times New Roman"/>
          <w:spacing w:val="-2"/>
        </w:rPr>
        <w:t>Дуња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не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седи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.). </w:t>
      </w:r>
    </w:p>
    <w:p w14:paraId="76212B4D" w14:textId="77777777" w:rsidR="006A6F8A" w:rsidRPr="006A6F8A" w:rsidRDefault="006A6F8A" w:rsidP="006A6F8A">
      <w:pPr>
        <w:pStyle w:val="ANormalzaCasove"/>
        <w:spacing w:after="28" w:line="240" w:lineRule="auto"/>
        <w:rPr>
          <w:rFonts w:ascii="Times New Roman" w:hAnsi="Times New Roman" w:cs="Times New Roman"/>
          <w:spacing w:val="-2"/>
        </w:rPr>
      </w:pPr>
      <w:proofErr w:type="spellStart"/>
      <w:r w:rsidRPr="006A6F8A">
        <w:rPr>
          <w:rFonts w:ascii="Times New Roman" w:hAnsi="Times New Roman" w:cs="Times New Roman"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облици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озна</w:t>
      </w:r>
      <w:r w:rsidRPr="006A6F8A">
        <w:rPr>
          <w:rFonts w:ascii="Times New Roman" w:hAnsi="Times New Roman" w:cs="Times New Roman"/>
          <w:spacing w:val="-2"/>
        </w:rPr>
        <w:softHyphen/>
        <w:t>чавају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и </w:t>
      </w:r>
      <w:proofErr w:type="spellStart"/>
      <w:r w:rsidRPr="006A6F8A">
        <w:rPr>
          <w:rFonts w:ascii="Times New Roman" w:hAnsi="Times New Roman" w:cs="Times New Roman"/>
          <w:spacing w:val="-2"/>
        </w:rPr>
        <w:t>различита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стања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па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сви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могу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бити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r w:rsidRPr="006A6F8A">
        <w:rPr>
          <w:rFonts w:ascii="Times New Roman" w:hAnsi="Times New Roman" w:cs="Times New Roman"/>
          <w:b/>
          <w:bCs/>
          <w:spacing w:val="-2"/>
        </w:rPr>
        <w:t xml:space="preserve">у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активу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A6F8A">
        <w:rPr>
          <w:rFonts w:ascii="Times New Roman" w:hAnsi="Times New Roman" w:cs="Times New Roman"/>
          <w:spacing w:val="-2"/>
        </w:rPr>
        <w:t>Влада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воли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Ану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.), а </w:t>
      </w:r>
      <w:proofErr w:type="spellStart"/>
      <w:r w:rsidRPr="006A6F8A">
        <w:rPr>
          <w:rFonts w:ascii="Times New Roman" w:hAnsi="Times New Roman" w:cs="Times New Roman"/>
          <w:spacing w:val="-2"/>
        </w:rPr>
        <w:t>само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пре</w:t>
      </w:r>
      <w:r w:rsidRPr="006A6F8A">
        <w:rPr>
          <w:rFonts w:ascii="Times New Roman" w:hAnsi="Times New Roman" w:cs="Times New Roman"/>
          <w:spacing w:val="-2"/>
        </w:rPr>
        <w:softHyphen/>
        <w:t>лазни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r w:rsidRPr="006A6F8A">
        <w:rPr>
          <w:rFonts w:ascii="Times New Roman" w:hAnsi="Times New Roman" w:cs="Times New Roman"/>
          <w:b/>
          <w:bCs/>
          <w:spacing w:val="-2"/>
        </w:rPr>
        <w:t xml:space="preserve">у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пасиву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A6F8A">
        <w:rPr>
          <w:rFonts w:ascii="Times New Roman" w:hAnsi="Times New Roman" w:cs="Times New Roman"/>
          <w:spacing w:val="-2"/>
        </w:rPr>
        <w:t>Ана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је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вољена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.). </w:t>
      </w:r>
    </w:p>
    <w:p w14:paraId="718729EC" w14:textId="77777777" w:rsidR="006A6F8A" w:rsidRPr="006A6F8A" w:rsidRDefault="006A6F8A" w:rsidP="006A6F8A">
      <w:pPr>
        <w:pStyle w:val="ANormalzaCasove"/>
        <w:spacing w:after="28" w:line="240" w:lineRule="auto"/>
        <w:rPr>
          <w:rFonts w:ascii="Times New Roman" w:hAnsi="Times New Roman" w:cs="Times New Roman"/>
          <w:spacing w:val="-2"/>
        </w:rPr>
      </w:pP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Граматичке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категорије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глагола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вид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род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време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начин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лице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потврдност</w:t>
      </w:r>
      <w:proofErr w:type="spellEnd"/>
      <w:r w:rsidRPr="006A6F8A">
        <w:rPr>
          <w:rFonts w:ascii="Times New Roman" w:hAnsi="Times New Roman" w:cs="Times New Roman"/>
          <w:spacing w:val="-2"/>
        </w:rPr>
        <w:t>/</w:t>
      </w:r>
      <w:proofErr w:type="spellStart"/>
      <w:r w:rsidRPr="006A6F8A">
        <w:rPr>
          <w:rFonts w:ascii="Times New Roman" w:hAnsi="Times New Roman" w:cs="Times New Roman"/>
          <w:spacing w:val="-2"/>
        </w:rPr>
        <w:t>одричност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граматички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род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граматички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број</w:t>
      </w:r>
      <w:proofErr w:type="spellEnd"/>
      <w:r w:rsidRPr="006A6F8A">
        <w:rPr>
          <w:rFonts w:ascii="Times New Roman" w:hAnsi="Times New Roman" w:cs="Times New Roman"/>
          <w:spacing w:val="-2"/>
        </w:rPr>
        <w:t>.</w:t>
      </w:r>
    </w:p>
    <w:p w14:paraId="696033CD" w14:textId="77777777" w:rsidR="006A6F8A" w:rsidRPr="006A6F8A" w:rsidRDefault="006A6F8A" w:rsidP="006A6F8A">
      <w:pPr>
        <w:spacing w:after="28" w:line="240" w:lineRule="auto"/>
        <w:rPr>
          <w:rFonts w:ascii="Times New Roman" w:hAnsi="Times New Roman" w:cs="Times New Roman"/>
        </w:rPr>
      </w:pPr>
      <w:proofErr w:type="spellStart"/>
      <w:r w:rsidRPr="006A6F8A">
        <w:rPr>
          <w:rFonts w:ascii="Times New Roman" w:hAnsi="Times New Roman" w:cs="Times New Roman"/>
          <w:b/>
          <w:bCs/>
        </w:rPr>
        <w:t>Глаголски</w:t>
      </w:r>
      <w:proofErr w:type="spellEnd"/>
      <w:r w:rsidRPr="006A6F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</w:rPr>
        <w:t>вид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означава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разлику</w:t>
      </w:r>
      <w:proofErr w:type="spellEnd"/>
      <w:r w:rsidRPr="006A6F8A">
        <w:rPr>
          <w:rFonts w:ascii="Times New Roman" w:hAnsi="Times New Roman" w:cs="Times New Roman"/>
        </w:rPr>
        <w:t xml:space="preserve"> у </w:t>
      </w:r>
      <w:proofErr w:type="spellStart"/>
      <w:r w:rsidRPr="006A6F8A">
        <w:rPr>
          <w:rFonts w:ascii="Times New Roman" w:hAnsi="Times New Roman" w:cs="Times New Roman"/>
        </w:rPr>
        <w:t>трајању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радње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стања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или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збивања</w:t>
      </w:r>
      <w:proofErr w:type="spellEnd"/>
      <w:r w:rsidRPr="006A6F8A">
        <w:rPr>
          <w:rFonts w:ascii="Times New Roman" w:hAnsi="Times New Roman" w:cs="Times New Roman"/>
        </w:rPr>
        <w:t xml:space="preserve">. </w:t>
      </w:r>
      <w:proofErr w:type="spellStart"/>
      <w:r w:rsidRPr="006A6F8A">
        <w:rPr>
          <w:rFonts w:ascii="Times New Roman" w:hAnsi="Times New Roman" w:cs="Times New Roman"/>
        </w:rPr>
        <w:t>Према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глаголском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виду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глаголи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се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деле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на</w:t>
      </w:r>
      <w:proofErr w:type="spellEnd"/>
      <w:r w:rsidRPr="006A6F8A">
        <w:rPr>
          <w:rFonts w:ascii="Times New Roman" w:hAnsi="Times New Roman" w:cs="Times New Roman"/>
        </w:rPr>
        <w:t xml:space="preserve">: </w:t>
      </w:r>
      <w:proofErr w:type="spellStart"/>
      <w:r w:rsidRPr="006A6F8A">
        <w:rPr>
          <w:rFonts w:ascii="Times New Roman" w:hAnsi="Times New Roman" w:cs="Times New Roman"/>
          <w:b/>
          <w:bCs/>
        </w:rPr>
        <w:t>несвршене</w:t>
      </w:r>
      <w:proofErr w:type="spellEnd"/>
      <w:r w:rsidRPr="006A6F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</w:rPr>
        <w:t>глаголе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који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означавају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радњу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која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може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неограничено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да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траје</w:t>
      </w:r>
      <w:proofErr w:type="spellEnd"/>
      <w:r w:rsidRPr="006A6F8A">
        <w:rPr>
          <w:rFonts w:ascii="Times New Roman" w:hAnsi="Times New Roman" w:cs="Times New Roman"/>
        </w:rPr>
        <w:t xml:space="preserve">. </w:t>
      </w:r>
      <w:proofErr w:type="spellStart"/>
      <w:r w:rsidRPr="006A6F8A">
        <w:rPr>
          <w:rFonts w:ascii="Times New Roman" w:hAnsi="Times New Roman" w:cs="Times New Roman"/>
        </w:rPr>
        <w:t>Радња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може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трајати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без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прекида</w:t>
      </w:r>
      <w:proofErr w:type="spellEnd"/>
      <w:r w:rsidRPr="006A6F8A">
        <w:rPr>
          <w:rFonts w:ascii="Times New Roman" w:hAnsi="Times New Roman" w:cs="Times New Roman"/>
        </w:rPr>
        <w:t xml:space="preserve"> (</w:t>
      </w:r>
      <w:proofErr w:type="spellStart"/>
      <w:r w:rsidRPr="006A6F8A">
        <w:rPr>
          <w:rFonts w:ascii="Times New Roman" w:hAnsi="Times New Roman" w:cs="Times New Roman"/>
          <w:b/>
          <w:bCs/>
        </w:rPr>
        <w:t>трајни</w:t>
      </w:r>
      <w:proofErr w:type="spellEnd"/>
      <w:r w:rsidRPr="006A6F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</w:rPr>
        <w:t>глаголи</w:t>
      </w:r>
      <w:proofErr w:type="spellEnd"/>
      <w:r w:rsidRPr="006A6F8A">
        <w:rPr>
          <w:rFonts w:ascii="Times New Roman" w:hAnsi="Times New Roman" w:cs="Times New Roman"/>
        </w:rPr>
        <w:t xml:space="preserve"> – </w:t>
      </w:r>
      <w:proofErr w:type="spellStart"/>
      <w:r w:rsidRPr="006A6F8A">
        <w:rPr>
          <w:rFonts w:ascii="Times New Roman" w:hAnsi="Times New Roman" w:cs="Times New Roman"/>
        </w:rPr>
        <w:t>цртати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писати</w:t>
      </w:r>
      <w:proofErr w:type="spellEnd"/>
      <w:r w:rsidRPr="006A6F8A">
        <w:rPr>
          <w:rFonts w:ascii="Times New Roman" w:hAnsi="Times New Roman" w:cs="Times New Roman"/>
        </w:rPr>
        <w:t xml:space="preserve">) и с </w:t>
      </w:r>
      <w:proofErr w:type="spellStart"/>
      <w:r w:rsidRPr="006A6F8A">
        <w:rPr>
          <w:rFonts w:ascii="Times New Roman" w:hAnsi="Times New Roman" w:cs="Times New Roman"/>
        </w:rPr>
        <w:t>прекидима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али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неограничено</w:t>
      </w:r>
      <w:proofErr w:type="spellEnd"/>
      <w:r w:rsidRPr="006A6F8A">
        <w:rPr>
          <w:rFonts w:ascii="Times New Roman" w:hAnsi="Times New Roman" w:cs="Times New Roman"/>
        </w:rPr>
        <w:t xml:space="preserve"> (</w:t>
      </w:r>
      <w:proofErr w:type="spellStart"/>
      <w:r w:rsidRPr="006A6F8A">
        <w:rPr>
          <w:rFonts w:ascii="Times New Roman" w:hAnsi="Times New Roman" w:cs="Times New Roman"/>
          <w:b/>
          <w:bCs/>
        </w:rPr>
        <w:t>учестали</w:t>
      </w:r>
      <w:proofErr w:type="spellEnd"/>
      <w:r w:rsidRPr="006A6F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</w:rPr>
        <w:t>глаголи</w:t>
      </w:r>
      <w:proofErr w:type="spellEnd"/>
      <w:r w:rsidRPr="006A6F8A">
        <w:rPr>
          <w:rFonts w:ascii="Times New Roman" w:hAnsi="Times New Roman" w:cs="Times New Roman"/>
        </w:rPr>
        <w:t xml:space="preserve"> – </w:t>
      </w:r>
      <w:proofErr w:type="spellStart"/>
      <w:r w:rsidRPr="006A6F8A">
        <w:rPr>
          <w:rFonts w:ascii="Times New Roman" w:hAnsi="Times New Roman" w:cs="Times New Roman"/>
        </w:rPr>
        <w:t>трептати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куцкати</w:t>
      </w:r>
      <w:proofErr w:type="spellEnd"/>
      <w:r w:rsidRPr="006A6F8A">
        <w:rPr>
          <w:rFonts w:ascii="Times New Roman" w:hAnsi="Times New Roman" w:cs="Times New Roman"/>
        </w:rPr>
        <w:t xml:space="preserve">); </w:t>
      </w:r>
      <w:proofErr w:type="spellStart"/>
      <w:r w:rsidRPr="006A6F8A">
        <w:rPr>
          <w:rFonts w:ascii="Times New Roman" w:hAnsi="Times New Roman" w:cs="Times New Roman"/>
          <w:b/>
          <w:bCs/>
        </w:rPr>
        <w:t>свршене</w:t>
      </w:r>
      <w:proofErr w:type="spellEnd"/>
      <w:r w:rsidRPr="006A6F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</w:rPr>
        <w:t>глаголе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који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означавају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радњу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извршену</w:t>
      </w:r>
      <w:proofErr w:type="spellEnd"/>
      <w:r w:rsidRPr="006A6F8A">
        <w:rPr>
          <w:rFonts w:ascii="Times New Roman" w:hAnsi="Times New Roman" w:cs="Times New Roman"/>
        </w:rPr>
        <w:t xml:space="preserve"> у </w:t>
      </w:r>
      <w:proofErr w:type="spellStart"/>
      <w:r w:rsidRPr="006A6F8A">
        <w:rPr>
          <w:rFonts w:ascii="Times New Roman" w:hAnsi="Times New Roman" w:cs="Times New Roman"/>
        </w:rPr>
        <w:t>тренутку</w:t>
      </w:r>
      <w:proofErr w:type="spellEnd"/>
      <w:r w:rsidRPr="006A6F8A">
        <w:rPr>
          <w:rFonts w:ascii="Times New Roman" w:hAnsi="Times New Roman" w:cs="Times New Roman"/>
        </w:rPr>
        <w:t xml:space="preserve"> (</w:t>
      </w:r>
      <w:proofErr w:type="spellStart"/>
      <w:r w:rsidRPr="006A6F8A">
        <w:rPr>
          <w:rFonts w:ascii="Times New Roman" w:hAnsi="Times New Roman" w:cs="Times New Roman"/>
          <w:b/>
          <w:bCs/>
        </w:rPr>
        <w:t>тренутно-свршени</w:t>
      </w:r>
      <w:proofErr w:type="spellEnd"/>
      <w:r w:rsidRPr="006A6F8A">
        <w:rPr>
          <w:rFonts w:ascii="Times New Roman" w:hAnsi="Times New Roman" w:cs="Times New Roman"/>
        </w:rPr>
        <w:t xml:space="preserve"> – </w:t>
      </w:r>
      <w:proofErr w:type="spellStart"/>
      <w:r w:rsidRPr="006A6F8A">
        <w:rPr>
          <w:rFonts w:ascii="Times New Roman" w:hAnsi="Times New Roman" w:cs="Times New Roman"/>
        </w:rPr>
        <w:t>пасти</w:t>
      </w:r>
      <w:proofErr w:type="spellEnd"/>
      <w:r w:rsidRPr="006A6F8A">
        <w:rPr>
          <w:rFonts w:ascii="Times New Roman" w:hAnsi="Times New Roman" w:cs="Times New Roman"/>
        </w:rPr>
        <w:t xml:space="preserve">), </w:t>
      </w:r>
      <w:proofErr w:type="spellStart"/>
      <w:r w:rsidRPr="006A6F8A">
        <w:rPr>
          <w:rFonts w:ascii="Times New Roman" w:hAnsi="Times New Roman" w:cs="Times New Roman"/>
        </w:rPr>
        <w:t>као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почетак</w:t>
      </w:r>
      <w:proofErr w:type="spellEnd"/>
      <w:r w:rsidRPr="006A6F8A">
        <w:rPr>
          <w:rFonts w:ascii="Times New Roman" w:hAnsi="Times New Roman" w:cs="Times New Roman"/>
        </w:rPr>
        <w:t xml:space="preserve"> (</w:t>
      </w:r>
      <w:proofErr w:type="spellStart"/>
      <w:r w:rsidRPr="006A6F8A">
        <w:rPr>
          <w:rFonts w:ascii="Times New Roman" w:hAnsi="Times New Roman" w:cs="Times New Roman"/>
          <w:b/>
          <w:bCs/>
        </w:rPr>
        <w:t>почетно-свршени</w:t>
      </w:r>
      <w:proofErr w:type="spellEnd"/>
      <w:r w:rsidRPr="006A6F8A">
        <w:rPr>
          <w:rFonts w:ascii="Times New Roman" w:hAnsi="Times New Roman" w:cs="Times New Roman"/>
        </w:rPr>
        <w:t xml:space="preserve"> – </w:t>
      </w:r>
      <w:proofErr w:type="spellStart"/>
      <w:r w:rsidRPr="006A6F8A">
        <w:rPr>
          <w:rFonts w:ascii="Times New Roman" w:hAnsi="Times New Roman" w:cs="Times New Roman"/>
        </w:rPr>
        <w:t>запевати</w:t>
      </w:r>
      <w:proofErr w:type="spellEnd"/>
      <w:r w:rsidRPr="006A6F8A">
        <w:rPr>
          <w:rFonts w:ascii="Times New Roman" w:hAnsi="Times New Roman" w:cs="Times New Roman"/>
        </w:rPr>
        <w:t xml:space="preserve">) и </w:t>
      </w:r>
      <w:proofErr w:type="spellStart"/>
      <w:r w:rsidRPr="006A6F8A">
        <w:rPr>
          <w:rFonts w:ascii="Times New Roman" w:hAnsi="Times New Roman" w:cs="Times New Roman"/>
        </w:rPr>
        <w:t>крај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неке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радње</w:t>
      </w:r>
      <w:proofErr w:type="spellEnd"/>
      <w:r w:rsidRPr="006A6F8A">
        <w:rPr>
          <w:rFonts w:ascii="Times New Roman" w:hAnsi="Times New Roman" w:cs="Times New Roman"/>
        </w:rPr>
        <w:t xml:space="preserve"> (</w:t>
      </w:r>
      <w:proofErr w:type="spellStart"/>
      <w:r w:rsidRPr="006A6F8A">
        <w:rPr>
          <w:rFonts w:ascii="Times New Roman" w:hAnsi="Times New Roman" w:cs="Times New Roman"/>
          <w:b/>
          <w:bCs/>
        </w:rPr>
        <w:t>завршно-свршени</w:t>
      </w:r>
      <w:proofErr w:type="spellEnd"/>
      <w:r w:rsidRPr="006A6F8A">
        <w:rPr>
          <w:rFonts w:ascii="Times New Roman" w:hAnsi="Times New Roman" w:cs="Times New Roman"/>
        </w:rPr>
        <w:t xml:space="preserve"> – </w:t>
      </w:r>
      <w:proofErr w:type="spellStart"/>
      <w:r w:rsidRPr="006A6F8A">
        <w:rPr>
          <w:rFonts w:ascii="Times New Roman" w:hAnsi="Times New Roman" w:cs="Times New Roman"/>
        </w:rPr>
        <w:t>попити</w:t>
      </w:r>
      <w:proofErr w:type="spellEnd"/>
      <w:r w:rsidRPr="006A6F8A">
        <w:rPr>
          <w:rFonts w:ascii="Times New Roman" w:hAnsi="Times New Roman" w:cs="Times New Roman"/>
        </w:rPr>
        <w:t xml:space="preserve">); </w:t>
      </w:r>
      <w:proofErr w:type="spellStart"/>
      <w:r w:rsidRPr="006A6F8A">
        <w:rPr>
          <w:rFonts w:ascii="Times New Roman" w:hAnsi="Times New Roman" w:cs="Times New Roman"/>
          <w:b/>
          <w:bCs/>
        </w:rPr>
        <w:t>двовидске</w:t>
      </w:r>
      <w:proofErr w:type="spellEnd"/>
      <w:r w:rsidRPr="006A6F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</w:rPr>
        <w:t>глаголе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чији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се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вид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одређује</w:t>
      </w:r>
      <w:proofErr w:type="spellEnd"/>
      <w:r w:rsidRPr="006A6F8A">
        <w:rPr>
          <w:rFonts w:ascii="Times New Roman" w:hAnsi="Times New Roman" w:cs="Times New Roman"/>
        </w:rPr>
        <w:t xml:space="preserve"> у </w:t>
      </w:r>
      <w:proofErr w:type="spellStart"/>
      <w:r w:rsidRPr="006A6F8A">
        <w:rPr>
          <w:rFonts w:ascii="Times New Roman" w:hAnsi="Times New Roman" w:cs="Times New Roman"/>
        </w:rPr>
        <w:t>контексту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саме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реченице</w:t>
      </w:r>
      <w:proofErr w:type="spellEnd"/>
      <w:r w:rsidRPr="006A6F8A">
        <w:rPr>
          <w:rFonts w:ascii="Times New Roman" w:hAnsi="Times New Roman" w:cs="Times New Roman"/>
        </w:rPr>
        <w:t xml:space="preserve">: </w:t>
      </w:r>
      <w:proofErr w:type="spellStart"/>
      <w:r w:rsidRPr="006A6F8A">
        <w:rPr>
          <w:rFonts w:ascii="Times New Roman" w:hAnsi="Times New Roman" w:cs="Times New Roman"/>
        </w:rPr>
        <w:t>видети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чути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телефонирати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ручати</w:t>
      </w:r>
      <w:proofErr w:type="spellEnd"/>
      <w:r w:rsidRPr="006A6F8A">
        <w:rPr>
          <w:rFonts w:ascii="Times New Roman" w:hAnsi="Times New Roman" w:cs="Times New Roman"/>
        </w:rPr>
        <w:t xml:space="preserve">. </w:t>
      </w:r>
    </w:p>
    <w:p w14:paraId="2AB01D0F" w14:textId="77777777" w:rsidR="006A6F8A" w:rsidRPr="006A6F8A" w:rsidRDefault="006A6F8A" w:rsidP="006A6F8A">
      <w:pPr>
        <w:spacing w:after="28" w:line="240" w:lineRule="auto"/>
        <w:rPr>
          <w:rFonts w:ascii="Times New Roman" w:hAnsi="Times New Roman" w:cs="Times New Roman"/>
          <w:spacing w:val="-2"/>
        </w:rPr>
      </w:pP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Глаголски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род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означава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разлику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глагола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у </w:t>
      </w:r>
      <w:proofErr w:type="spellStart"/>
      <w:r w:rsidRPr="006A6F8A">
        <w:rPr>
          <w:rFonts w:ascii="Times New Roman" w:hAnsi="Times New Roman" w:cs="Times New Roman"/>
          <w:spacing w:val="-2"/>
        </w:rPr>
        <w:t>захтевању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или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незахтевању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објекта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6A6F8A">
        <w:rPr>
          <w:rFonts w:ascii="Times New Roman" w:hAnsi="Times New Roman" w:cs="Times New Roman"/>
          <w:spacing w:val="-2"/>
        </w:rPr>
        <w:t>Деле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на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прелазне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глаголе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који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захтевају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допуну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правим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објектом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A6F8A">
        <w:rPr>
          <w:rFonts w:ascii="Times New Roman" w:hAnsi="Times New Roman" w:cs="Times New Roman"/>
          <w:spacing w:val="-2"/>
        </w:rPr>
        <w:t>акузатив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без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предлога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и </w:t>
      </w:r>
      <w:proofErr w:type="spellStart"/>
      <w:r w:rsidRPr="006A6F8A">
        <w:rPr>
          <w:rFonts w:ascii="Times New Roman" w:hAnsi="Times New Roman" w:cs="Times New Roman"/>
          <w:spacing w:val="-2"/>
        </w:rPr>
        <w:t>понекад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деони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генитив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): </w:t>
      </w:r>
      <w:proofErr w:type="spellStart"/>
      <w:r w:rsidRPr="006A6F8A">
        <w:rPr>
          <w:rFonts w:ascii="Times New Roman" w:hAnsi="Times New Roman" w:cs="Times New Roman"/>
          <w:spacing w:val="-2"/>
        </w:rPr>
        <w:t>читати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A6F8A">
        <w:rPr>
          <w:rFonts w:ascii="Times New Roman" w:hAnsi="Times New Roman" w:cs="Times New Roman"/>
          <w:spacing w:val="-2"/>
        </w:rPr>
        <w:t>књигу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), </w:t>
      </w:r>
      <w:proofErr w:type="spellStart"/>
      <w:r w:rsidRPr="006A6F8A">
        <w:rPr>
          <w:rFonts w:ascii="Times New Roman" w:hAnsi="Times New Roman" w:cs="Times New Roman"/>
          <w:spacing w:val="-2"/>
        </w:rPr>
        <w:t>градити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A6F8A">
        <w:rPr>
          <w:rFonts w:ascii="Times New Roman" w:hAnsi="Times New Roman" w:cs="Times New Roman"/>
          <w:spacing w:val="-2"/>
        </w:rPr>
        <w:t>кућу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), </w:t>
      </w:r>
      <w:proofErr w:type="spellStart"/>
      <w:r w:rsidRPr="006A6F8A">
        <w:rPr>
          <w:rFonts w:ascii="Times New Roman" w:hAnsi="Times New Roman" w:cs="Times New Roman"/>
          <w:spacing w:val="-2"/>
        </w:rPr>
        <w:t>волети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A6F8A">
        <w:rPr>
          <w:rFonts w:ascii="Times New Roman" w:hAnsi="Times New Roman" w:cs="Times New Roman"/>
          <w:spacing w:val="-2"/>
        </w:rPr>
        <w:t>ћерку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), </w:t>
      </w:r>
      <w:proofErr w:type="spellStart"/>
      <w:r w:rsidRPr="006A6F8A">
        <w:rPr>
          <w:rFonts w:ascii="Times New Roman" w:hAnsi="Times New Roman" w:cs="Times New Roman"/>
          <w:spacing w:val="-2"/>
        </w:rPr>
        <w:t>пити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6A6F8A">
        <w:rPr>
          <w:rFonts w:ascii="Times New Roman" w:hAnsi="Times New Roman" w:cs="Times New Roman"/>
          <w:spacing w:val="-2"/>
        </w:rPr>
        <w:t>воде</w:t>
      </w:r>
      <w:proofErr w:type="spellEnd"/>
      <w:r w:rsidRPr="006A6F8A">
        <w:rPr>
          <w:rFonts w:ascii="Times New Roman" w:hAnsi="Times New Roman" w:cs="Times New Roman"/>
          <w:spacing w:val="-2"/>
        </w:rPr>
        <w:t>/</w:t>
      </w:r>
      <w:proofErr w:type="spellStart"/>
      <w:r w:rsidRPr="006A6F8A">
        <w:rPr>
          <w:rFonts w:ascii="Times New Roman" w:hAnsi="Times New Roman" w:cs="Times New Roman"/>
          <w:spacing w:val="-2"/>
        </w:rPr>
        <w:t>воду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);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непрелазне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глаголе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који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не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захтевају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допуну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правим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објектом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spacing w:val="-2"/>
        </w:rPr>
        <w:t>седети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стићи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путовати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;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повратне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глаголе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који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увек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употребљавају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повратном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речцом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i/>
          <w:iCs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6A6F8A">
        <w:rPr>
          <w:rFonts w:ascii="Times New Roman" w:hAnsi="Times New Roman" w:cs="Times New Roman"/>
          <w:spacing w:val="-2"/>
        </w:rPr>
        <w:t>Повратни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деле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на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три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групе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прави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повратни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– </w:t>
      </w:r>
      <w:proofErr w:type="spellStart"/>
      <w:r w:rsidRPr="006A6F8A">
        <w:rPr>
          <w:rFonts w:ascii="Times New Roman" w:hAnsi="Times New Roman" w:cs="Times New Roman"/>
          <w:spacing w:val="-2"/>
        </w:rPr>
        <w:t>субјекат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врши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радњу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на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себи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spacing w:val="-2"/>
        </w:rPr>
        <w:t>умивати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чешљати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купати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;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неправи</w:t>
      </w:r>
      <w:proofErr w:type="spellEnd"/>
      <w:r w:rsidRPr="006A6F8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повратни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– </w:t>
      </w:r>
      <w:proofErr w:type="spellStart"/>
      <w:r w:rsidRPr="006A6F8A">
        <w:rPr>
          <w:rFonts w:ascii="Times New Roman" w:hAnsi="Times New Roman" w:cs="Times New Roman"/>
          <w:spacing w:val="-2"/>
        </w:rPr>
        <w:t>субјекат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не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врши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радњу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на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себи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spacing w:val="-2"/>
        </w:rPr>
        <w:t>белети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црвенети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смејати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; </w:t>
      </w:r>
      <w:proofErr w:type="spellStart"/>
      <w:r w:rsidRPr="006A6F8A">
        <w:rPr>
          <w:rFonts w:ascii="Times New Roman" w:hAnsi="Times New Roman" w:cs="Times New Roman"/>
          <w:b/>
          <w:bCs/>
          <w:spacing w:val="-2"/>
        </w:rPr>
        <w:t>узајамно-повратни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– </w:t>
      </w:r>
      <w:proofErr w:type="spellStart"/>
      <w:r w:rsidRPr="006A6F8A">
        <w:rPr>
          <w:rFonts w:ascii="Times New Roman" w:hAnsi="Times New Roman" w:cs="Times New Roman"/>
          <w:spacing w:val="-2"/>
        </w:rPr>
        <w:t>да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би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извршила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радња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потребно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је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двоје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6A6F8A">
        <w:rPr>
          <w:rFonts w:ascii="Times New Roman" w:hAnsi="Times New Roman" w:cs="Times New Roman"/>
          <w:spacing w:val="-2"/>
        </w:rPr>
        <w:t>тући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6A6F8A">
        <w:rPr>
          <w:rFonts w:ascii="Times New Roman" w:hAnsi="Times New Roman" w:cs="Times New Roman"/>
          <w:spacing w:val="-2"/>
        </w:rPr>
        <w:t>договорити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A6F8A">
        <w:rPr>
          <w:rFonts w:ascii="Times New Roman" w:hAnsi="Times New Roman" w:cs="Times New Roman"/>
          <w:spacing w:val="-2"/>
        </w:rPr>
        <w:t>се</w:t>
      </w:r>
      <w:proofErr w:type="spellEnd"/>
      <w:r w:rsidRPr="006A6F8A">
        <w:rPr>
          <w:rFonts w:ascii="Times New Roman" w:hAnsi="Times New Roman" w:cs="Times New Roman"/>
          <w:spacing w:val="-2"/>
        </w:rPr>
        <w:t xml:space="preserve">. </w:t>
      </w:r>
    </w:p>
    <w:p w14:paraId="41579D45" w14:textId="77777777" w:rsidR="006A6F8A" w:rsidRPr="006A6F8A" w:rsidRDefault="006A6F8A" w:rsidP="006A6F8A">
      <w:pPr>
        <w:pStyle w:val="ANormalzaCasove"/>
        <w:spacing w:after="28" w:line="240" w:lineRule="auto"/>
        <w:rPr>
          <w:rFonts w:ascii="Times New Roman" w:hAnsi="Times New Roman" w:cs="Times New Roman"/>
        </w:rPr>
      </w:pPr>
      <w:proofErr w:type="spellStart"/>
      <w:r w:rsidRPr="006A6F8A">
        <w:rPr>
          <w:rFonts w:ascii="Times New Roman" w:hAnsi="Times New Roman" w:cs="Times New Roman"/>
        </w:rPr>
        <w:t>Глаголи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имају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</w:rPr>
        <w:t>лица</w:t>
      </w:r>
      <w:proofErr w:type="spellEnd"/>
      <w:r w:rsidRPr="006A6F8A">
        <w:rPr>
          <w:rFonts w:ascii="Times New Roman" w:hAnsi="Times New Roman" w:cs="Times New Roman"/>
        </w:rPr>
        <w:t xml:space="preserve"> (</w:t>
      </w:r>
      <w:proofErr w:type="spellStart"/>
      <w:r w:rsidRPr="006A6F8A">
        <w:rPr>
          <w:rFonts w:ascii="Times New Roman" w:hAnsi="Times New Roman" w:cs="Times New Roman"/>
        </w:rPr>
        <w:t>прво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друго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треће</w:t>
      </w:r>
      <w:proofErr w:type="spellEnd"/>
      <w:r w:rsidRPr="006A6F8A">
        <w:rPr>
          <w:rFonts w:ascii="Times New Roman" w:hAnsi="Times New Roman" w:cs="Times New Roman"/>
        </w:rPr>
        <w:t xml:space="preserve">), </w:t>
      </w:r>
      <w:proofErr w:type="spellStart"/>
      <w:r w:rsidRPr="006A6F8A">
        <w:rPr>
          <w:rFonts w:ascii="Times New Roman" w:hAnsi="Times New Roman" w:cs="Times New Roman"/>
          <w:b/>
          <w:bCs/>
        </w:rPr>
        <w:t>граматички</w:t>
      </w:r>
      <w:proofErr w:type="spellEnd"/>
      <w:r w:rsidRPr="006A6F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</w:rPr>
        <w:t>број</w:t>
      </w:r>
      <w:proofErr w:type="spellEnd"/>
      <w:r w:rsidRPr="006A6F8A">
        <w:rPr>
          <w:rFonts w:ascii="Times New Roman" w:hAnsi="Times New Roman" w:cs="Times New Roman"/>
        </w:rPr>
        <w:t xml:space="preserve"> (</w:t>
      </w:r>
      <w:proofErr w:type="spellStart"/>
      <w:r w:rsidRPr="006A6F8A">
        <w:rPr>
          <w:rFonts w:ascii="Times New Roman" w:hAnsi="Times New Roman" w:cs="Times New Roman"/>
        </w:rPr>
        <w:t>једнину</w:t>
      </w:r>
      <w:proofErr w:type="spellEnd"/>
      <w:r w:rsidRPr="006A6F8A">
        <w:rPr>
          <w:rFonts w:ascii="Times New Roman" w:hAnsi="Times New Roman" w:cs="Times New Roman"/>
        </w:rPr>
        <w:t xml:space="preserve"> и </w:t>
      </w:r>
      <w:proofErr w:type="spellStart"/>
      <w:r w:rsidRPr="006A6F8A">
        <w:rPr>
          <w:rFonts w:ascii="Times New Roman" w:hAnsi="Times New Roman" w:cs="Times New Roman"/>
        </w:rPr>
        <w:t>множину</w:t>
      </w:r>
      <w:proofErr w:type="spellEnd"/>
      <w:r w:rsidRPr="006A6F8A">
        <w:rPr>
          <w:rFonts w:ascii="Times New Roman" w:hAnsi="Times New Roman" w:cs="Times New Roman"/>
        </w:rPr>
        <w:t xml:space="preserve">), а </w:t>
      </w:r>
      <w:proofErr w:type="spellStart"/>
      <w:r w:rsidRPr="006A6F8A">
        <w:rPr>
          <w:rFonts w:ascii="Times New Roman" w:hAnsi="Times New Roman" w:cs="Times New Roman"/>
          <w:b/>
          <w:bCs/>
        </w:rPr>
        <w:t>граматички</w:t>
      </w:r>
      <w:proofErr w:type="spellEnd"/>
      <w:r w:rsidRPr="006A6F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6F8A">
        <w:rPr>
          <w:rFonts w:ascii="Times New Roman" w:hAnsi="Times New Roman" w:cs="Times New Roman"/>
          <w:b/>
          <w:bCs/>
        </w:rPr>
        <w:t>род</w:t>
      </w:r>
      <w:proofErr w:type="spellEnd"/>
      <w:r w:rsidRPr="006A6F8A">
        <w:rPr>
          <w:rFonts w:ascii="Times New Roman" w:hAnsi="Times New Roman" w:cs="Times New Roman"/>
        </w:rPr>
        <w:t xml:space="preserve"> (</w:t>
      </w:r>
      <w:proofErr w:type="spellStart"/>
      <w:r w:rsidRPr="006A6F8A">
        <w:rPr>
          <w:rFonts w:ascii="Times New Roman" w:hAnsi="Times New Roman" w:cs="Times New Roman"/>
        </w:rPr>
        <w:t>мушки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женски</w:t>
      </w:r>
      <w:proofErr w:type="spellEnd"/>
      <w:r w:rsidRPr="006A6F8A">
        <w:rPr>
          <w:rFonts w:ascii="Times New Roman" w:hAnsi="Times New Roman" w:cs="Times New Roman"/>
        </w:rPr>
        <w:t xml:space="preserve">, </w:t>
      </w:r>
      <w:proofErr w:type="spellStart"/>
      <w:r w:rsidRPr="006A6F8A">
        <w:rPr>
          <w:rFonts w:ascii="Times New Roman" w:hAnsi="Times New Roman" w:cs="Times New Roman"/>
        </w:rPr>
        <w:t>средњи</w:t>
      </w:r>
      <w:proofErr w:type="spellEnd"/>
      <w:r w:rsidRPr="006A6F8A">
        <w:rPr>
          <w:rFonts w:ascii="Times New Roman" w:hAnsi="Times New Roman" w:cs="Times New Roman"/>
        </w:rPr>
        <w:t xml:space="preserve">) </w:t>
      </w:r>
      <w:proofErr w:type="spellStart"/>
      <w:r w:rsidRPr="006A6F8A">
        <w:rPr>
          <w:rFonts w:ascii="Times New Roman" w:hAnsi="Times New Roman" w:cs="Times New Roman"/>
        </w:rPr>
        <w:t>имају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глаголски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придеви</w:t>
      </w:r>
      <w:proofErr w:type="spellEnd"/>
      <w:r w:rsidRPr="006A6F8A">
        <w:rPr>
          <w:rFonts w:ascii="Times New Roman" w:hAnsi="Times New Roman" w:cs="Times New Roman"/>
        </w:rPr>
        <w:t xml:space="preserve"> и </w:t>
      </w:r>
      <w:proofErr w:type="spellStart"/>
      <w:r w:rsidRPr="006A6F8A">
        <w:rPr>
          <w:rFonts w:ascii="Times New Roman" w:hAnsi="Times New Roman" w:cs="Times New Roman"/>
        </w:rPr>
        <w:t>глаголски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облици</w:t>
      </w:r>
      <w:proofErr w:type="spellEnd"/>
      <w:r w:rsidRPr="006A6F8A">
        <w:rPr>
          <w:rFonts w:ascii="Times New Roman" w:hAnsi="Times New Roman" w:cs="Times New Roman"/>
        </w:rPr>
        <w:t xml:space="preserve"> у </w:t>
      </w:r>
      <w:proofErr w:type="spellStart"/>
      <w:r w:rsidRPr="006A6F8A">
        <w:rPr>
          <w:rFonts w:ascii="Times New Roman" w:hAnsi="Times New Roman" w:cs="Times New Roman"/>
        </w:rPr>
        <w:t>чији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састав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улазе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глаголски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  <w:proofErr w:type="spellStart"/>
      <w:r w:rsidRPr="006A6F8A">
        <w:rPr>
          <w:rFonts w:ascii="Times New Roman" w:hAnsi="Times New Roman" w:cs="Times New Roman"/>
        </w:rPr>
        <w:t>придеви</w:t>
      </w:r>
      <w:proofErr w:type="spellEnd"/>
      <w:r w:rsidRPr="006A6F8A">
        <w:rPr>
          <w:rFonts w:ascii="Times New Roman" w:hAnsi="Times New Roman" w:cs="Times New Roman"/>
        </w:rPr>
        <w:t>.</w:t>
      </w:r>
    </w:p>
    <w:p w14:paraId="59392B38" w14:textId="77777777" w:rsidR="00BC7E7E" w:rsidRDefault="00BC7E7E"/>
    <w:p w14:paraId="013BE44E" w14:textId="77777777" w:rsidR="006A6F8A" w:rsidRDefault="006A6F8A" w:rsidP="006A6F8A">
      <w:pPr>
        <w:spacing w:after="28" w:line="240" w:lineRule="auto"/>
        <w:rPr>
          <w:rFonts w:ascii="Times New Roman" w:hAnsi="Times New Roman" w:cs="Times New Roman"/>
          <w:spacing w:val="-2"/>
          <w:sz w:val="24"/>
        </w:rPr>
      </w:pP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Непроменљиве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предлози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везници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речце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узвици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Непроменљиве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истог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гласовног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склопа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могу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припадају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различитим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врстама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Које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врсте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сазнајемо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тек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из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реченице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>. (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Пера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долази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после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После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учитеља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ушао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директор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.) </w:t>
      </w:r>
    </w:p>
    <w:p w14:paraId="71B23975" w14:textId="77777777" w:rsidR="00DE22E1" w:rsidRPr="00DE22E1" w:rsidRDefault="00DE22E1" w:rsidP="006A6F8A">
      <w:pPr>
        <w:spacing w:after="28" w:line="240" w:lineRule="auto"/>
        <w:rPr>
          <w:rFonts w:ascii="Times New Roman" w:hAnsi="Times New Roman" w:cs="Times New Roman"/>
          <w:spacing w:val="-2"/>
          <w:sz w:val="24"/>
        </w:rPr>
      </w:pPr>
    </w:p>
    <w:p w14:paraId="5D533564" w14:textId="77777777" w:rsidR="006A6F8A" w:rsidRPr="006A6F8A" w:rsidRDefault="006A6F8A" w:rsidP="006A6F8A">
      <w:pPr>
        <w:spacing w:after="28" w:line="240" w:lineRule="auto"/>
        <w:jc w:val="center"/>
        <w:rPr>
          <w:rFonts w:ascii="Times New Roman" w:hAnsi="Times New Roman" w:cs="Times New Roman"/>
          <w:spacing w:val="-2"/>
          <w:sz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</w:rPr>
        <w:t>Прилози</w:t>
      </w:r>
      <w:proofErr w:type="spellEnd"/>
    </w:p>
    <w:p w14:paraId="5C341452" w14:textId="77777777" w:rsidR="006A6F8A" w:rsidRDefault="006A6F8A" w:rsidP="006A6F8A">
      <w:pPr>
        <w:spacing w:after="28" w:line="240" w:lineRule="auto"/>
        <w:rPr>
          <w:rFonts w:ascii="Times New Roman" w:hAnsi="Times New Roman" w:cs="Times New Roman"/>
          <w:spacing w:val="-2"/>
          <w:sz w:val="24"/>
        </w:rPr>
      </w:pP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одредбене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које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најчешће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стоје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уз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глаголе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али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могу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одређивати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</w:t>
      </w:r>
      <w:r w:rsidRPr="00F55CBE">
        <w:rPr>
          <w:rFonts w:ascii="Times New Roman" w:hAnsi="Times New Roman" w:cs="Times New Roman"/>
          <w:spacing w:val="-2"/>
          <w:sz w:val="24"/>
        </w:rPr>
        <w:softHyphen/>
        <w:t>деве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име</w:t>
      </w:r>
      <w:r w:rsidRPr="00F55CBE">
        <w:rPr>
          <w:rFonts w:ascii="Times New Roman" w:hAnsi="Times New Roman" w:cs="Times New Roman"/>
          <w:spacing w:val="-2"/>
          <w:sz w:val="24"/>
        </w:rPr>
        <w:softHyphen/>
        <w:t>нице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прилоге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Према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значењу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могу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бити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место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овде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онде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напред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</w:t>
      </w:r>
      <w:r w:rsidRPr="00F55CBE">
        <w:rPr>
          <w:rFonts w:ascii="Times New Roman" w:hAnsi="Times New Roman" w:cs="Times New Roman"/>
          <w:spacing w:val="-2"/>
          <w:sz w:val="24"/>
        </w:rPr>
        <w:softHyphen/>
        <w:t>зад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близу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далеко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горе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доле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;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време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јуче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данас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сутра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летос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некада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;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начин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добро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овако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некако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брзо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;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узрок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зато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стога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;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количину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мало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много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неколико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веома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врло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Када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стоје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уз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глаголе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у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функцији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прилошких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одре</w:t>
      </w:r>
      <w:r w:rsidRPr="00F55CBE">
        <w:rPr>
          <w:rFonts w:ascii="Times New Roman" w:hAnsi="Times New Roman" w:cs="Times New Roman"/>
          <w:spacing w:val="-2"/>
          <w:sz w:val="24"/>
        </w:rPr>
        <w:softHyphen/>
        <w:t>даба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>. (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Навести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неки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пример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.)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Неки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начин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настали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од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придева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Такво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гра</w:t>
      </w:r>
      <w:r w:rsidRPr="00F55CBE">
        <w:rPr>
          <w:rFonts w:ascii="Times New Roman" w:hAnsi="Times New Roman" w:cs="Times New Roman"/>
          <w:spacing w:val="-2"/>
          <w:sz w:val="24"/>
        </w:rPr>
        <w:softHyphen/>
        <w:t>ђење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зове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претварање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Тања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тихо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чита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Људски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говорим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!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количину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могу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стоје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уз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именице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Понео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мало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новца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а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купио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много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књига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као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уз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прилоге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</w:t>
      </w:r>
      <w:r w:rsidRPr="00F55CBE">
        <w:rPr>
          <w:rFonts w:ascii="Times New Roman" w:hAnsi="Times New Roman" w:cs="Times New Roman"/>
          <w:spacing w:val="-2"/>
          <w:sz w:val="24"/>
        </w:rPr>
        <w:softHyphen/>
        <w:t>деве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Он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веома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добро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Он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врло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занимљив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Када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количину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>/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меру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стоје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уз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име</w:t>
      </w:r>
      <w:r w:rsidRPr="00F55CBE">
        <w:rPr>
          <w:rFonts w:ascii="Times New Roman" w:hAnsi="Times New Roman" w:cs="Times New Roman"/>
          <w:spacing w:val="-2"/>
          <w:sz w:val="24"/>
        </w:rPr>
        <w:softHyphen/>
        <w:t>нице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одређују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количину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онога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што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значи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именица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а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уз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прилоге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придеве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означавају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сте</w:t>
      </w:r>
      <w:r w:rsidRPr="00F55CBE">
        <w:rPr>
          <w:rFonts w:ascii="Times New Roman" w:hAnsi="Times New Roman" w:cs="Times New Roman"/>
          <w:spacing w:val="-2"/>
          <w:sz w:val="24"/>
        </w:rPr>
        <w:softHyphen/>
        <w:t>пен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особине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исказан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тим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речима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непроменљива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врста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али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неки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прилози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начин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место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lastRenderedPageBreak/>
        <w:t>количину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могу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поредити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тј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имају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компарацију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Понашају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као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придеви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имају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позитив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компаратив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суперлатив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Тања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добро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чита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Марта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боље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од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ње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а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Сара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нај</w:t>
      </w:r>
      <w:r w:rsidRPr="00F55CBE">
        <w:rPr>
          <w:rFonts w:ascii="Times New Roman" w:hAnsi="Times New Roman" w:cs="Times New Roman"/>
          <w:b/>
          <w:bCs/>
          <w:spacing w:val="-2"/>
          <w:sz w:val="24"/>
        </w:rPr>
        <w:softHyphen/>
      </w:r>
      <w:r w:rsidRPr="00F55CBE">
        <w:rPr>
          <w:rFonts w:ascii="Times New Roman" w:hAnsi="Times New Roman" w:cs="Times New Roman"/>
          <w:b/>
          <w:bCs/>
          <w:spacing w:val="-2"/>
          <w:sz w:val="24"/>
        </w:rPr>
        <w:softHyphen/>
        <w:t>боље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Тања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далеко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бацила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лопту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Марта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даље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а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Сара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најдаље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Тања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једе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мало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хлеба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Марта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мање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а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Сара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најмање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</w:p>
    <w:p w14:paraId="54FC6335" w14:textId="77777777" w:rsidR="00DE22E1" w:rsidRPr="00DE22E1" w:rsidRDefault="00DE22E1" w:rsidP="006A6F8A">
      <w:pPr>
        <w:spacing w:after="28" w:line="240" w:lineRule="auto"/>
        <w:rPr>
          <w:rFonts w:ascii="Times New Roman" w:hAnsi="Times New Roman" w:cs="Times New Roman"/>
          <w:spacing w:val="-2"/>
          <w:sz w:val="24"/>
        </w:rPr>
      </w:pPr>
    </w:p>
    <w:p w14:paraId="7176C4CA" w14:textId="77777777" w:rsidR="006A6F8A" w:rsidRPr="006A6F8A" w:rsidRDefault="006A6F8A" w:rsidP="006A6F8A">
      <w:pPr>
        <w:spacing w:after="28" w:line="240" w:lineRule="auto"/>
        <w:jc w:val="center"/>
        <w:rPr>
          <w:rFonts w:ascii="Times New Roman" w:hAnsi="Times New Roman" w:cs="Times New Roman"/>
          <w:spacing w:val="-2"/>
          <w:sz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</w:rPr>
        <w:t>Предлози</w:t>
      </w:r>
      <w:proofErr w:type="spellEnd"/>
    </w:p>
    <w:p w14:paraId="74685FBB" w14:textId="77777777" w:rsidR="006A6F8A" w:rsidRDefault="006A6F8A" w:rsidP="006A6F8A">
      <w:pPr>
        <w:spacing w:after="28" w:line="240" w:lineRule="auto"/>
        <w:rPr>
          <w:rFonts w:ascii="Times New Roman" w:hAnsi="Times New Roman" w:cs="Times New Roman"/>
          <w:spacing w:val="-2"/>
          <w:sz w:val="24"/>
        </w:rPr>
      </w:pP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Предлози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</w:rPr>
        <w:t xml:space="preserve">(у,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на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о,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по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при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према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за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ка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на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до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са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кроз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преко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поред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близу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...)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стоје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испред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именица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именичких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заменица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у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зависним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падежима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ближе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одређују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значења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тих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падежа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У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овим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ситуацијама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исказују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различита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</w:t>
      </w:r>
      <w:r>
        <w:rPr>
          <w:rFonts w:ascii="Times New Roman" w:hAnsi="Times New Roman" w:cs="Times New Roman"/>
          <w:spacing w:val="-2"/>
          <w:sz w:val="24"/>
        </w:rPr>
        <w:t>рилошка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значења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. </w:t>
      </w:r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Неки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предлози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настали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од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именица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претварањем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(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Иду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пут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мора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.). </w:t>
      </w:r>
    </w:p>
    <w:p w14:paraId="632D8DEE" w14:textId="77777777" w:rsidR="00DE22E1" w:rsidRPr="00DE22E1" w:rsidRDefault="00DE22E1" w:rsidP="006A6F8A">
      <w:pPr>
        <w:spacing w:after="28" w:line="240" w:lineRule="auto"/>
        <w:rPr>
          <w:rFonts w:ascii="Times New Roman" w:hAnsi="Times New Roman" w:cs="Times New Roman"/>
          <w:spacing w:val="-2"/>
          <w:sz w:val="24"/>
        </w:rPr>
      </w:pPr>
    </w:p>
    <w:p w14:paraId="65AACD2F" w14:textId="77777777" w:rsidR="006A6F8A" w:rsidRPr="006A6F8A" w:rsidRDefault="006A6F8A" w:rsidP="006A6F8A">
      <w:pPr>
        <w:spacing w:after="28" w:line="240" w:lineRule="auto"/>
        <w:jc w:val="center"/>
        <w:rPr>
          <w:rFonts w:ascii="Times New Roman" w:hAnsi="Times New Roman" w:cs="Times New Roman"/>
          <w:spacing w:val="-2"/>
          <w:sz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</w:rPr>
        <w:t>Везници</w:t>
      </w:r>
      <w:proofErr w:type="spellEnd"/>
    </w:p>
    <w:p w14:paraId="648E693A" w14:textId="77777777" w:rsidR="006A6F8A" w:rsidRDefault="006A6F8A" w:rsidP="006A6F8A">
      <w:pPr>
        <w:spacing w:after="28" w:line="240" w:lineRule="auto"/>
        <w:rPr>
          <w:rFonts w:ascii="Times New Roman" w:hAnsi="Times New Roman" w:cs="Times New Roman"/>
          <w:spacing w:val="-2"/>
          <w:sz w:val="24"/>
        </w:rPr>
      </w:pP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Везници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повезују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скупове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реченице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(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независне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зависне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)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могу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бити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прави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јер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иако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или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др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који</w:t>
      </w:r>
      <w:bookmarkStart w:id="0" w:name="_GoBack"/>
      <w:bookmarkEnd w:id="0"/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само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везници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неправи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који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постанку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нека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друга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врста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који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чији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сл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Можемо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их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поделити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напоредне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везнике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</w:rPr>
        <w:t>1)</w:t>
      </w:r>
      <w:proofErr w:type="spellStart"/>
      <w:r>
        <w:rPr>
          <w:rFonts w:ascii="Times New Roman" w:hAnsi="Times New Roman" w:cs="Times New Roman"/>
          <w:spacing w:val="-2"/>
          <w:sz w:val="24"/>
        </w:rPr>
        <w:t>саставне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(</w:t>
      </w:r>
      <w:r w:rsidRPr="00F55CBE">
        <w:rPr>
          <w:rFonts w:ascii="Times New Roman" w:hAnsi="Times New Roman" w:cs="Times New Roman"/>
          <w:spacing w:val="-2"/>
          <w:sz w:val="24"/>
        </w:rPr>
        <w:t xml:space="preserve">и,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те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нити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); 2) </w:t>
      </w:r>
      <w:proofErr w:type="spellStart"/>
      <w:r>
        <w:rPr>
          <w:rFonts w:ascii="Times New Roman" w:hAnsi="Times New Roman" w:cs="Times New Roman"/>
          <w:spacing w:val="-2"/>
          <w:sz w:val="24"/>
        </w:rPr>
        <w:t>супротне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(</w:t>
      </w:r>
      <w:r w:rsidRPr="00F55CBE">
        <w:rPr>
          <w:rFonts w:ascii="Times New Roman" w:hAnsi="Times New Roman" w:cs="Times New Roman"/>
          <w:spacing w:val="-2"/>
          <w:sz w:val="24"/>
        </w:rPr>
        <w:t xml:space="preserve">а,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али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него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већ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>,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него</w:t>
      </w:r>
      <w:proofErr w:type="spellEnd"/>
      <w:r>
        <w:rPr>
          <w:rFonts w:ascii="Times New Roman" w:hAnsi="Times New Roman" w:cs="Times New Roman"/>
          <w:spacing w:val="-2"/>
          <w:sz w:val="24"/>
        </w:rPr>
        <w:t>); 3)</w:t>
      </w:r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</w:rPr>
        <w:t>раставне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(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или</w:t>
      </w:r>
      <w:proofErr w:type="spellEnd"/>
      <w:r>
        <w:rPr>
          <w:rFonts w:ascii="Times New Roman" w:hAnsi="Times New Roman" w:cs="Times New Roman"/>
          <w:spacing w:val="-2"/>
          <w:sz w:val="24"/>
        </w:rPr>
        <w:t>);</w:t>
      </w:r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зависне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док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кад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ако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јер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иако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пошто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др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</w:p>
    <w:p w14:paraId="4667B827" w14:textId="77777777" w:rsidR="00DE22E1" w:rsidRPr="00DE22E1" w:rsidRDefault="00DE22E1" w:rsidP="006A6F8A">
      <w:pPr>
        <w:spacing w:after="28" w:line="240" w:lineRule="auto"/>
        <w:rPr>
          <w:rFonts w:ascii="Times New Roman" w:hAnsi="Times New Roman" w:cs="Times New Roman"/>
          <w:spacing w:val="-2"/>
          <w:sz w:val="24"/>
        </w:rPr>
      </w:pPr>
    </w:p>
    <w:p w14:paraId="14108118" w14:textId="77777777" w:rsidR="006A6F8A" w:rsidRPr="006A6F8A" w:rsidRDefault="006A6F8A" w:rsidP="006A6F8A">
      <w:pPr>
        <w:spacing w:after="28" w:line="240" w:lineRule="auto"/>
        <w:jc w:val="center"/>
        <w:rPr>
          <w:rFonts w:ascii="Times New Roman" w:hAnsi="Times New Roman" w:cs="Times New Roman"/>
          <w:spacing w:val="-2"/>
          <w:sz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</w:rPr>
        <w:t>Речце</w:t>
      </w:r>
      <w:proofErr w:type="spellEnd"/>
    </w:p>
    <w:p w14:paraId="58352FC9" w14:textId="77777777" w:rsidR="006A6F8A" w:rsidRDefault="006A6F8A" w:rsidP="006A6F8A">
      <w:pPr>
        <w:spacing w:after="28" w:line="240" w:lineRule="auto"/>
        <w:rPr>
          <w:rFonts w:ascii="Times New Roman" w:hAnsi="Times New Roman" w:cs="Times New Roman"/>
          <w:spacing w:val="-2"/>
          <w:sz w:val="24"/>
        </w:rPr>
      </w:pP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Речце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означавају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однос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говорника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према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садржају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исказа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често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постанку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припадају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некој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другој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врсти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Према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значењу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могу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сврстати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у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више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група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потврдна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речца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одрична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речце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нипошто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никако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упитне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речце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да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ли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зар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;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повратна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речца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се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;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заповедне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нека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хајде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;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супротне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међутим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пак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;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показне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ево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ето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ено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;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модалне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(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истицање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личног</w:t>
      </w:r>
      <w:proofErr w:type="spellEnd"/>
      <w:r w:rsidRPr="00F55CB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pacing w:val="-2"/>
          <w:sz w:val="24"/>
        </w:rPr>
        <w:t>става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):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можда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вероватно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наравно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заиста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pacing w:val="-2"/>
          <w:sz w:val="24"/>
        </w:rPr>
        <w:t>итд</w:t>
      </w:r>
      <w:proofErr w:type="spellEnd"/>
      <w:r w:rsidRPr="00F55CBE">
        <w:rPr>
          <w:rFonts w:ascii="Times New Roman" w:hAnsi="Times New Roman" w:cs="Times New Roman"/>
          <w:spacing w:val="-2"/>
          <w:sz w:val="24"/>
        </w:rPr>
        <w:t xml:space="preserve">. </w:t>
      </w:r>
    </w:p>
    <w:p w14:paraId="0B772975" w14:textId="77777777" w:rsidR="00DE22E1" w:rsidRPr="00DE22E1" w:rsidRDefault="00DE22E1" w:rsidP="006A6F8A">
      <w:pPr>
        <w:spacing w:after="28" w:line="240" w:lineRule="auto"/>
        <w:rPr>
          <w:rFonts w:ascii="Times New Roman" w:hAnsi="Times New Roman" w:cs="Times New Roman"/>
          <w:spacing w:val="-2"/>
          <w:sz w:val="24"/>
        </w:rPr>
      </w:pPr>
    </w:p>
    <w:p w14:paraId="757E3582" w14:textId="77777777" w:rsidR="00DE22E1" w:rsidRPr="00DE22E1" w:rsidRDefault="00DE22E1" w:rsidP="00DE22E1">
      <w:pPr>
        <w:spacing w:after="28" w:line="240" w:lineRule="auto"/>
        <w:jc w:val="center"/>
        <w:rPr>
          <w:rFonts w:ascii="Times New Roman" w:hAnsi="Times New Roman" w:cs="Times New Roman"/>
          <w:spacing w:val="-2"/>
          <w:sz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</w:rPr>
        <w:t>Узвици</w:t>
      </w:r>
      <w:proofErr w:type="spellEnd"/>
    </w:p>
    <w:p w14:paraId="05D7AB6D" w14:textId="77777777" w:rsidR="006A6F8A" w:rsidRPr="00F55CBE" w:rsidRDefault="006A6F8A" w:rsidP="006A6F8A">
      <w:pPr>
        <w:spacing w:after="28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F55CBE">
        <w:rPr>
          <w:rFonts w:ascii="Times New Roman" w:hAnsi="Times New Roman" w:cs="Times New Roman"/>
          <w:b/>
          <w:bCs/>
          <w:sz w:val="24"/>
        </w:rPr>
        <w:t>Узвици</w:t>
      </w:r>
      <w:proofErr w:type="spellEnd"/>
      <w:r w:rsidRPr="00F55CB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су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непроменљиве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којима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се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изражавају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осећања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или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се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подражавају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зву</w:t>
      </w:r>
      <w:r w:rsidRPr="00F55CBE">
        <w:rPr>
          <w:rFonts w:ascii="Times New Roman" w:hAnsi="Times New Roman" w:cs="Times New Roman"/>
          <w:sz w:val="24"/>
        </w:rPr>
        <w:softHyphen/>
        <w:t>ко</w:t>
      </w:r>
      <w:r w:rsidRPr="00F55CBE">
        <w:rPr>
          <w:rFonts w:ascii="Times New Roman" w:hAnsi="Times New Roman" w:cs="Times New Roman"/>
          <w:sz w:val="24"/>
        </w:rPr>
        <w:softHyphen/>
        <w:t>ви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из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природе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z w:val="24"/>
        </w:rPr>
        <w:t>ајој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z w:val="24"/>
        </w:rPr>
        <w:t>хеј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z w:val="24"/>
        </w:rPr>
        <w:t>еј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z w:val="24"/>
        </w:rPr>
        <w:t>ух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z w:val="24"/>
        </w:rPr>
        <w:t>пис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z w:val="24"/>
        </w:rPr>
        <w:t>иш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итд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55CBE">
        <w:rPr>
          <w:rFonts w:ascii="Times New Roman" w:hAnsi="Times New Roman" w:cs="Times New Roman"/>
          <w:sz w:val="24"/>
        </w:rPr>
        <w:t>Узвици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55CBE">
        <w:rPr>
          <w:rFonts w:ascii="Times New Roman" w:hAnsi="Times New Roman" w:cs="Times New Roman"/>
          <w:sz w:val="24"/>
        </w:rPr>
        <w:t>трас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z w:val="24"/>
        </w:rPr>
        <w:t>кврц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z w:val="24"/>
        </w:rPr>
        <w:t>бућ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z w:val="24"/>
        </w:rPr>
        <w:t>фију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z w:val="24"/>
        </w:rPr>
        <w:t>други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z w:val="24"/>
        </w:rPr>
        <w:t>којима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се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опо</w:t>
      </w:r>
      <w:r w:rsidRPr="00F55CBE">
        <w:rPr>
          <w:rFonts w:ascii="Times New Roman" w:hAnsi="Times New Roman" w:cs="Times New Roman"/>
          <w:sz w:val="24"/>
        </w:rPr>
        <w:softHyphen/>
        <w:t>нашају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звукови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из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природе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5CBE">
        <w:rPr>
          <w:rFonts w:ascii="Times New Roman" w:hAnsi="Times New Roman" w:cs="Times New Roman"/>
          <w:sz w:val="24"/>
        </w:rPr>
        <w:t>називају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се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z w:val="24"/>
        </w:rPr>
        <w:t>ономатопејске</w:t>
      </w:r>
      <w:proofErr w:type="spellEnd"/>
      <w:r w:rsidRPr="00F55CB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z w:val="24"/>
        </w:rPr>
        <w:t>речи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55CBE">
        <w:rPr>
          <w:rFonts w:ascii="Times New Roman" w:hAnsi="Times New Roman" w:cs="Times New Roman"/>
          <w:sz w:val="24"/>
        </w:rPr>
        <w:t>служе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за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грађење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стилске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sz w:val="24"/>
        </w:rPr>
        <w:t>фигуре</w:t>
      </w:r>
      <w:proofErr w:type="spellEnd"/>
      <w:r w:rsidRPr="00F55C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CBE">
        <w:rPr>
          <w:rFonts w:ascii="Times New Roman" w:hAnsi="Times New Roman" w:cs="Times New Roman"/>
          <w:b/>
          <w:bCs/>
          <w:sz w:val="24"/>
        </w:rPr>
        <w:t>ономатопеје</w:t>
      </w:r>
      <w:proofErr w:type="spellEnd"/>
      <w:r w:rsidRPr="00F55CBE">
        <w:rPr>
          <w:rFonts w:ascii="Times New Roman" w:hAnsi="Times New Roman" w:cs="Times New Roman"/>
          <w:b/>
          <w:bCs/>
          <w:sz w:val="24"/>
        </w:rPr>
        <w:t>.</w:t>
      </w:r>
    </w:p>
    <w:p w14:paraId="3DD816FD" w14:textId="77777777" w:rsidR="006A6F8A" w:rsidRPr="006A6F8A" w:rsidRDefault="006A6F8A"/>
    <w:sectPr w:rsidR="006A6F8A" w:rsidRPr="006A6F8A" w:rsidSect="00BC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F8A"/>
    <w:rsid w:val="00135F26"/>
    <w:rsid w:val="0016303B"/>
    <w:rsid w:val="006A6F8A"/>
    <w:rsid w:val="00BC7E7E"/>
    <w:rsid w:val="00C941D6"/>
    <w:rsid w:val="00DE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BBB9"/>
  <w15:docId w15:val="{2235E87A-5D49-4325-95C3-47EA360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F8A"/>
    <w:pPr>
      <w:widowControl w:val="0"/>
      <w:autoSpaceDE w:val="0"/>
      <w:autoSpaceDN w:val="0"/>
      <w:adjustRightInd w:val="0"/>
      <w:spacing w:after="57" w:line="288" w:lineRule="auto"/>
      <w:ind w:firstLine="567"/>
      <w:jc w:val="both"/>
      <w:textAlignment w:val="center"/>
    </w:pPr>
    <w:rPr>
      <w:rFonts w:ascii="Resavska BG Sans" w:eastAsia="Times New Roman" w:hAnsi="Resavska BG Sans" w:cs="Resavska BG San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zaCasove">
    <w:name w:val="A Normal za Casove"/>
    <w:basedOn w:val="Normal"/>
    <w:next w:val="Normal"/>
    <w:uiPriority w:val="99"/>
    <w:rsid w:val="006A6F8A"/>
    <w:pPr>
      <w:tabs>
        <w:tab w:val="right" w:pos="8787"/>
      </w:tabs>
      <w:ind w:firstLine="0"/>
    </w:pPr>
  </w:style>
  <w:style w:type="character" w:customStyle="1" w:styleId="NormalItalic">
    <w:name w:val="Normal Italic"/>
    <w:uiPriority w:val="99"/>
    <w:rsid w:val="006A6F8A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Natasa Kruscic</cp:lastModifiedBy>
  <cp:revision>5</cp:revision>
  <cp:lastPrinted>2018-12-18T05:12:00Z</cp:lastPrinted>
  <dcterms:created xsi:type="dcterms:W3CDTF">2018-10-17T11:38:00Z</dcterms:created>
  <dcterms:modified xsi:type="dcterms:W3CDTF">2018-12-18T05:13:00Z</dcterms:modified>
</cp:coreProperties>
</file>