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659" w:rsidRPr="00E67659" w:rsidRDefault="00E67659" w:rsidP="00E67659">
      <w:pPr>
        <w:spacing w:line="240" w:lineRule="auto"/>
        <w:rPr>
          <w:rFonts w:ascii="Times New Roman" w:hAnsi="Times New Roman" w:cs="Times New Roman"/>
          <w:spacing w:val="-1"/>
        </w:rPr>
      </w:pPr>
      <w:r w:rsidRPr="00E67659">
        <w:rPr>
          <w:rFonts w:ascii="Times New Roman" w:hAnsi="Times New Roman" w:cs="Times New Roman"/>
          <w:b/>
          <w:lang w:val="sr-Cyrl-RS"/>
        </w:rPr>
        <w:t>ИМЕНИЦЕ</w:t>
      </w:r>
      <w:r w:rsidRPr="00E67659">
        <w:rPr>
          <w:rFonts w:ascii="Times New Roman" w:hAnsi="Times New Roman" w:cs="Times New Roman"/>
          <w:lang w:val="sr-Cyrl-RS"/>
        </w:rPr>
        <w:t xml:space="preserve"> - </w:t>
      </w:r>
      <w:r w:rsidR="001155B9" w:rsidRPr="00E67659">
        <w:rPr>
          <w:rFonts w:ascii="Times New Roman" w:hAnsi="Times New Roman" w:cs="Times New Roman"/>
          <w:spacing w:val="-1"/>
        </w:rPr>
        <w:t xml:space="preserve">Према значењу се деле на: </w:t>
      </w:r>
      <w:r w:rsidR="001155B9" w:rsidRPr="00E67659">
        <w:rPr>
          <w:rFonts w:ascii="Times New Roman" w:hAnsi="Times New Roman" w:cs="Times New Roman"/>
          <w:b/>
          <w:bCs/>
          <w:spacing w:val="-1"/>
        </w:rPr>
        <w:t>властите</w:t>
      </w:r>
      <w:r w:rsidR="001155B9" w:rsidRPr="00E67659">
        <w:rPr>
          <w:rFonts w:ascii="Times New Roman" w:hAnsi="Times New Roman" w:cs="Times New Roman"/>
          <w:spacing w:val="-1"/>
        </w:rPr>
        <w:t xml:space="preserve"> (Пет</w:t>
      </w:r>
      <w:r w:rsidR="00277CE6" w:rsidRPr="00E67659">
        <w:rPr>
          <w:rFonts w:ascii="Times New Roman" w:hAnsi="Times New Roman" w:cs="Times New Roman"/>
          <w:spacing w:val="-1"/>
        </w:rPr>
        <w:t>ар, Дуња, Јупитер</w:t>
      </w:r>
      <w:r w:rsidR="001155B9" w:rsidRPr="00E67659">
        <w:rPr>
          <w:rFonts w:ascii="Times New Roman" w:hAnsi="Times New Roman" w:cs="Times New Roman"/>
          <w:spacing w:val="-1"/>
        </w:rPr>
        <w:t xml:space="preserve">, Србија, Африка), </w:t>
      </w:r>
      <w:r w:rsidR="001155B9" w:rsidRPr="00E67659">
        <w:rPr>
          <w:rFonts w:ascii="Times New Roman" w:hAnsi="Times New Roman" w:cs="Times New Roman"/>
          <w:b/>
          <w:bCs/>
          <w:spacing w:val="-1"/>
        </w:rPr>
        <w:t>заједничке</w:t>
      </w:r>
      <w:r w:rsidR="00277CE6" w:rsidRPr="00E67659">
        <w:rPr>
          <w:rFonts w:ascii="Times New Roman" w:hAnsi="Times New Roman" w:cs="Times New Roman"/>
          <w:spacing w:val="-1"/>
        </w:rPr>
        <w:t xml:space="preserve"> (сто, ученик, сестра,</w:t>
      </w:r>
      <w:r w:rsidR="001155B9" w:rsidRPr="00E67659">
        <w:rPr>
          <w:rFonts w:ascii="Times New Roman" w:hAnsi="Times New Roman" w:cs="Times New Roman"/>
          <w:spacing w:val="-1"/>
        </w:rPr>
        <w:t xml:space="preserve"> Чачанин), </w:t>
      </w:r>
      <w:r w:rsidR="001155B9" w:rsidRPr="00E67659">
        <w:rPr>
          <w:rFonts w:ascii="Times New Roman" w:hAnsi="Times New Roman" w:cs="Times New Roman"/>
          <w:b/>
          <w:bCs/>
          <w:spacing w:val="-1"/>
        </w:rPr>
        <w:t>збирне</w:t>
      </w:r>
      <w:r w:rsidR="001155B9" w:rsidRPr="00E67659">
        <w:rPr>
          <w:rFonts w:ascii="Times New Roman" w:hAnsi="Times New Roman" w:cs="Times New Roman"/>
          <w:spacing w:val="-1"/>
        </w:rPr>
        <w:t xml:space="preserve"> (де</w:t>
      </w:r>
      <w:r w:rsidR="00277CE6" w:rsidRPr="00E67659">
        <w:rPr>
          <w:rFonts w:ascii="Times New Roman" w:hAnsi="Times New Roman" w:cs="Times New Roman"/>
          <w:spacing w:val="-1"/>
        </w:rPr>
        <w:t>ца, браћа, господа, телад</w:t>
      </w:r>
      <w:r w:rsidR="001155B9" w:rsidRPr="00E67659">
        <w:rPr>
          <w:rFonts w:ascii="Times New Roman" w:hAnsi="Times New Roman" w:cs="Times New Roman"/>
          <w:spacing w:val="-1"/>
        </w:rPr>
        <w:t xml:space="preserve">), </w:t>
      </w:r>
      <w:r w:rsidR="001155B9" w:rsidRPr="00E67659">
        <w:rPr>
          <w:rFonts w:ascii="Times New Roman" w:hAnsi="Times New Roman" w:cs="Times New Roman"/>
          <w:b/>
          <w:bCs/>
          <w:spacing w:val="-1"/>
        </w:rPr>
        <w:t>градивне</w:t>
      </w:r>
      <w:r w:rsidR="001155B9" w:rsidRPr="00E67659">
        <w:rPr>
          <w:rFonts w:ascii="Times New Roman" w:hAnsi="Times New Roman" w:cs="Times New Roman"/>
          <w:spacing w:val="-1"/>
        </w:rPr>
        <w:t xml:space="preserve"> (вода, зем</w:t>
      </w:r>
      <w:r w:rsidR="00277CE6" w:rsidRPr="00E67659">
        <w:rPr>
          <w:rFonts w:ascii="Times New Roman" w:hAnsi="Times New Roman" w:cs="Times New Roman"/>
          <w:spacing w:val="-1"/>
        </w:rPr>
        <w:t>ља, дрво, млеко</w:t>
      </w:r>
      <w:r w:rsidR="001155B9" w:rsidRPr="00E67659">
        <w:rPr>
          <w:rFonts w:ascii="Times New Roman" w:hAnsi="Times New Roman" w:cs="Times New Roman"/>
          <w:spacing w:val="-1"/>
        </w:rPr>
        <w:t xml:space="preserve">), </w:t>
      </w:r>
      <w:r w:rsidR="001155B9" w:rsidRPr="00E67659">
        <w:rPr>
          <w:rFonts w:ascii="Times New Roman" w:hAnsi="Times New Roman" w:cs="Times New Roman"/>
          <w:b/>
          <w:bCs/>
          <w:spacing w:val="-1"/>
        </w:rPr>
        <w:t>апстрактне (мисаоне)</w:t>
      </w:r>
      <w:r w:rsidR="00277CE6" w:rsidRPr="00E67659">
        <w:rPr>
          <w:rFonts w:ascii="Times New Roman" w:hAnsi="Times New Roman" w:cs="Times New Roman"/>
          <w:spacing w:val="-1"/>
        </w:rPr>
        <w:t xml:space="preserve"> (лепота, младост,</w:t>
      </w:r>
      <w:r w:rsidR="001155B9" w:rsidRPr="00E67659">
        <w:rPr>
          <w:rFonts w:ascii="Times New Roman" w:hAnsi="Times New Roman" w:cs="Times New Roman"/>
          <w:spacing w:val="-1"/>
        </w:rPr>
        <w:t xml:space="preserve"> туга, небо), </w:t>
      </w:r>
      <w:r w:rsidR="001155B9" w:rsidRPr="00E67659">
        <w:rPr>
          <w:rFonts w:ascii="Times New Roman" w:hAnsi="Times New Roman" w:cs="Times New Roman"/>
          <w:b/>
          <w:bCs/>
          <w:spacing w:val="-1"/>
        </w:rPr>
        <w:t>глаголске</w:t>
      </w:r>
      <w:r w:rsidR="001155B9" w:rsidRPr="00E67659">
        <w:rPr>
          <w:rFonts w:ascii="Times New Roman" w:hAnsi="Times New Roman" w:cs="Times New Roman"/>
          <w:spacing w:val="-1"/>
        </w:rPr>
        <w:t xml:space="preserve"> (сеоба, деоба, певање, читање, свитање, севање), </w:t>
      </w:r>
      <w:r w:rsidR="001155B9" w:rsidRPr="00E67659">
        <w:rPr>
          <w:rFonts w:ascii="Times New Roman" w:hAnsi="Times New Roman" w:cs="Times New Roman"/>
          <w:b/>
          <w:bCs/>
          <w:spacing w:val="-1"/>
          <w:lang w:val="ru-RU"/>
        </w:rPr>
        <w:t>бројне именице</w:t>
      </w:r>
      <w:r w:rsidR="001155B9" w:rsidRPr="00E67659">
        <w:rPr>
          <w:rFonts w:ascii="Times New Roman" w:hAnsi="Times New Roman" w:cs="Times New Roman"/>
          <w:spacing w:val="-1"/>
          <w:lang w:val="ru-RU"/>
        </w:rPr>
        <w:t xml:space="preserve"> (за означавање тачног броја мушкараца од 2 до 99 употребљавају се бројне именице на -</w:t>
      </w:r>
      <w:r w:rsidR="001155B9" w:rsidRPr="00E67659">
        <w:rPr>
          <w:rFonts w:ascii="Times New Roman" w:hAnsi="Times New Roman" w:cs="Times New Roman"/>
          <w:i/>
          <w:iCs/>
          <w:spacing w:val="-1"/>
          <w:lang w:val="ru-RU"/>
        </w:rPr>
        <w:t>ица</w:t>
      </w:r>
      <w:r w:rsidR="001155B9" w:rsidRPr="00E67659">
        <w:rPr>
          <w:rFonts w:ascii="Times New Roman" w:hAnsi="Times New Roman" w:cs="Times New Roman"/>
          <w:spacing w:val="-1"/>
          <w:lang w:val="ru-RU"/>
        </w:rPr>
        <w:t>:</w:t>
      </w:r>
      <w:r w:rsidR="00277CE6" w:rsidRPr="00E67659">
        <w:rPr>
          <w:rFonts w:ascii="Times New Roman" w:hAnsi="Times New Roman" w:cs="Times New Roman"/>
          <w:spacing w:val="-1"/>
        </w:rPr>
        <w:t xml:space="preserve"> двојица, </w:t>
      </w:r>
      <w:r w:rsidR="001155B9" w:rsidRPr="00E67659">
        <w:rPr>
          <w:rFonts w:ascii="Times New Roman" w:hAnsi="Times New Roman" w:cs="Times New Roman"/>
          <w:spacing w:val="-1"/>
        </w:rPr>
        <w:t xml:space="preserve"> двадесеторица, осамдесетосморица итд.; бројне именице су и: половина, четвртина, десетина, двојка, тројка, петица, петорка, шесторка; у овој групи су и бројеви стотина, хиљада, милион и милијарда који су по својој функцији бројеви, али се мењају као именице).</w:t>
      </w:r>
    </w:p>
    <w:p w:rsidR="001155B9"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rPr>
        <w:t xml:space="preserve">Граматичке категорије које имају именице јесу: граматички род, граматички број и падеж. </w:t>
      </w:r>
    </w:p>
    <w:p w:rsidR="001155B9"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rPr>
        <w:t xml:space="preserve">Граматички род може бити: мушки, женски и средњи.. Постоје именице које означавају појмове природног мушког рода, а граматички су женског рода, као нпр.: тата, деда, Никола. Дакле, оне се мењају као именице женског рода. У групи именица граматички женског рода су и именице: муштерија, кукавица, тврдица, пијаница, а означавају природни и мушки и женски род. </w:t>
      </w:r>
    </w:p>
    <w:p w:rsidR="001155B9"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rPr>
        <w:t xml:space="preserve">Граматички број подразумева једнину и множину. Властите, збирне, градивне и апстрактне именице имају само једнину. Именице, које имају само облике једнине називају се singularia tantum: Дунав, Ниш, сјај, гар итд. Неке заједничке именице имају само облике множине. Њих називамо pluralia tantum: врата, маказе, панталоне, леђа, уста, недра. </w:t>
      </w:r>
    </w:p>
    <w:p w:rsidR="001155B9"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rPr>
        <w:t xml:space="preserve">Трећа категорија су падежи. Промена именица кроз падеже назива се деклинација. </w:t>
      </w:r>
    </w:p>
    <w:p w:rsidR="00E67659" w:rsidRPr="00E67659" w:rsidRDefault="00E67659" w:rsidP="00277CE6">
      <w:pPr>
        <w:spacing w:line="240" w:lineRule="auto"/>
        <w:jc w:val="both"/>
        <w:rPr>
          <w:rFonts w:ascii="Times New Roman" w:hAnsi="Times New Roman" w:cs="Times New Roman"/>
          <w:lang w:val="sr-Cyrl-RS"/>
        </w:rPr>
      </w:pPr>
      <w:r w:rsidRPr="00E67659">
        <w:rPr>
          <w:rFonts w:ascii="Times New Roman" w:hAnsi="Times New Roman" w:cs="Times New Roman"/>
          <w:lang w:val="sr-Cyrl-RS"/>
        </w:rPr>
        <w:t xml:space="preserve">Именице ДУЖ, КРАЈ и ПУТ употребљавају се у реченици и као предлози (Нацртај </w:t>
      </w:r>
      <w:r w:rsidRPr="00E67659">
        <w:rPr>
          <w:rFonts w:ascii="Times New Roman" w:hAnsi="Times New Roman" w:cs="Times New Roman"/>
          <w:u w:val="single"/>
          <w:lang w:val="sr-Cyrl-RS"/>
        </w:rPr>
        <w:t xml:space="preserve">дуж – </w:t>
      </w:r>
      <w:r w:rsidRPr="00E67659">
        <w:rPr>
          <w:rFonts w:ascii="Times New Roman" w:hAnsi="Times New Roman" w:cs="Times New Roman"/>
          <w:lang w:val="sr-Cyrl-RS"/>
        </w:rPr>
        <w:t xml:space="preserve">именица. </w:t>
      </w:r>
      <w:r w:rsidRPr="00E67659">
        <w:rPr>
          <w:rFonts w:ascii="Times New Roman" w:hAnsi="Times New Roman" w:cs="Times New Roman"/>
          <w:u w:val="single"/>
          <w:lang w:val="sr-Cyrl-RS"/>
        </w:rPr>
        <w:t>Дуж</w:t>
      </w:r>
      <w:r w:rsidRPr="00E67659">
        <w:rPr>
          <w:rFonts w:ascii="Times New Roman" w:hAnsi="Times New Roman" w:cs="Times New Roman"/>
          <w:lang w:val="sr-Cyrl-RS"/>
        </w:rPr>
        <w:t xml:space="preserve"> пута су села. – предлог)</w:t>
      </w:r>
    </w:p>
    <w:p w:rsidR="00E67659" w:rsidRPr="00E67659" w:rsidRDefault="001155B9" w:rsidP="00E67659">
      <w:pPr>
        <w:spacing w:line="240" w:lineRule="auto"/>
        <w:jc w:val="both"/>
        <w:rPr>
          <w:rFonts w:ascii="Times New Roman" w:hAnsi="Times New Roman" w:cs="Times New Roman"/>
        </w:rPr>
      </w:pPr>
      <w:r w:rsidRPr="00E67659">
        <w:rPr>
          <w:rFonts w:ascii="Times New Roman" w:hAnsi="Times New Roman" w:cs="Times New Roman"/>
        </w:rPr>
        <w:t>Правописна решења у вези са именицама (писање великог слова, нпр. властита имена и заједничке именице које означавају становнике или држављане – Пироћанац, Краљевчанин, Србин и сл.; писање негације – нечовек, невоља, незгода и сл.).</w:t>
      </w:r>
    </w:p>
    <w:p w:rsidR="001155B9" w:rsidRPr="00E67659" w:rsidRDefault="00E67659" w:rsidP="00277CE6">
      <w:pPr>
        <w:spacing w:line="240" w:lineRule="auto"/>
        <w:jc w:val="both"/>
        <w:rPr>
          <w:rFonts w:ascii="Times New Roman" w:hAnsi="Times New Roman" w:cs="Times New Roman"/>
        </w:rPr>
      </w:pPr>
      <w:r w:rsidRPr="00E67659">
        <w:rPr>
          <w:rFonts w:ascii="Times New Roman" w:hAnsi="Times New Roman" w:cs="Times New Roman"/>
          <w:b/>
          <w:lang w:val="sr-Cyrl-RS"/>
        </w:rPr>
        <w:t>ПРИДЕВИ</w:t>
      </w:r>
      <w:r>
        <w:rPr>
          <w:rFonts w:ascii="Times New Roman" w:hAnsi="Times New Roman" w:cs="Times New Roman"/>
          <w:b/>
        </w:rPr>
        <w:t xml:space="preserve"> - </w:t>
      </w:r>
      <w:r w:rsidR="001155B9" w:rsidRPr="00E67659">
        <w:rPr>
          <w:rFonts w:ascii="Times New Roman" w:hAnsi="Times New Roman" w:cs="Times New Roman"/>
        </w:rPr>
        <w:t xml:space="preserve">Према значењу, придеви се деле на: </w:t>
      </w:r>
      <w:r w:rsidR="001155B9" w:rsidRPr="00E67659">
        <w:rPr>
          <w:rFonts w:ascii="Times New Roman" w:hAnsi="Times New Roman" w:cs="Times New Roman"/>
          <w:b/>
          <w:bCs/>
        </w:rPr>
        <w:t>описне</w:t>
      </w:r>
      <w:r w:rsidR="001155B9" w:rsidRPr="00E67659">
        <w:rPr>
          <w:rFonts w:ascii="Times New Roman" w:hAnsi="Times New Roman" w:cs="Times New Roman"/>
        </w:rPr>
        <w:t xml:space="preserve"> (црвен, плав, храбар), </w:t>
      </w:r>
      <w:r w:rsidR="001155B9" w:rsidRPr="00E67659">
        <w:rPr>
          <w:rFonts w:ascii="Times New Roman" w:hAnsi="Times New Roman" w:cs="Times New Roman"/>
          <w:b/>
          <w:bCs/>
        </w:rPr>
        <w:t>присвојне</w:t>
      </w:r>
      <w:r w:rsidR="001155B9" w:rsidRPr="00E67659">
        <w:rPr>
          <w:rFonts w:ascii="Times New Roman" w:hAnsi="Times New Roman" w:cs="Times New Roman"/>
        </w:rPr>
        <w:t xml:space="preserve"> (мајчин, сестрин, Дуњин), </w:t>
      </w:r>
      <w:r w:rsidR="001155B9" w:rsidRPr="00E67659">
        <w:rPr>
          <w:rFonts w:ascii="Times New Roman" w:hAnsi="Times New Roman" w:cs="Times New Roman"/>
          <w:b/>
          <w:bCs/>
        </w:rPr>
        <w:t>градивне</w:t>
      </w:r>
      <w:r w:rsidR="001155B9" w:rsidRPr="00E67659">
        <w:rPr>
          <w:rFonts w:ascii="Times New Roman" w:hAnsi="Times New Roman" w:cs="Times New Roman"/>
        </w:rPr>
        <w:t xml:space="preserve"> (дрвен, златан, гвозден), </w:t>
      </w:r>
      <w:r w:rsidR="001155B9" w:rsidRPr="00E67659">
        <w:rPr>
          <w:rFonts w:ascii="Times New Roman" w:hAnsi="Times New Roman" w:cs="Times New Roman"/>
          <w:b/>
          <w:bCs/>
        </w:rPr>
        <w:t>временске</w:t>
      </w:r>
      <w:r w:rsidR="001155B9" w:rsidRPr="00E67659">
        <w:rPr>
          <w:rFonts w:ascii="Times New Roman" w:hAnsi="Times New Roman" w:cs="Times New Roman"/>
        </w:rPr>
        <w:t xml:space="preserve"> (данашњи, јучерашњи, летошњи) и </w:t>
      </w:r>
      <w:r w:rsidR="001155B9" w:rsidRPr="00E67659">
        <w:rPr>
          <w:rFonts w:ascii="Times New Roman" w:hAnsi="Times New Roman" w:cs="Times New Roman"/>
          <w:b/>
          <w:bCs/>
        </w:rPr>
        <w:t>месне</w:t>
      </w:r>
      <w:r w:rsidR="001155B9" w:rsidRPr="00E67659">
        <w:rPr>
          <w:rFonts w:ascii="Times New Roman" w:hAnsi="Times New Roman" w:cs="Times New Roman"/>
        </w:rPr>
        <w:t xml:space="preserve"> (овдашњи, десни, леви). </w:t>
      </w:r>
    </w:p>
    <w:p w:rsidR="00292E30"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rPr>
        <w:t xml:space="preserve">Граматичке категорије рода, броја и падежа код придева морају да буду као и код именица уз које стоје, тј. слажу се са именицама. </w:t>
      </w:r>
    </w:p>
    <w:p w:rsidR="001155B9"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b/>
          <w:bCs/>
        </w:rPr>
        <w:t>Поређење</w:t>
      </w:r>
      <w:r w:rsidRPr="00E67659">
        <w:rPr>
          <w:rFonts w:ascii="Times New Roman" w:hAnsi="Times New Roman" w:cs="Times New Roman"/>
        </w:rPr>
        <w:t xml:space="preserve"> </w:t>
      </w:r>
      <w:r w:rsidRPr="00E67659">
        <w:rPr>
          <w:rFonts w:ascii="Times New Roman" w:hAnsi="Times New Roman" w:cs="Times New Roman"/>
          <w:b/>
          <w:bCs/>
        </w:rPr>
        <w:t>(компарација)</w:t>
      </w:r>
      <w:r w:rsidR="00292E30" w:rsidRPr="00E67659">
        <w:rPr>
          <w:rFonts w:ascii="Times New Roman" w:hAnsi="Times New Roman" w:cs="Times New Roman"/>
          <w:b/>
          <w:bCs/>
        </w:rPr>
        <w:t xml:space="preserve">: </w:t>
      </w:r>
      <w:r w:rsidRPr="00E67659">
        <w:rPr>
          <w:rFonts w:ascii="Times New Roman" w:hAnsi="Times New Roman" w:cs="Times New Roman"/>
        </w:rPr>
        <w:t>Придев може бити у позитиву (основни облик придева), у компаративу (први степен поређења) или у суперлативу (други степен поређења). Поређење могу имати само описни придеви, осим неких који означавају особину која се не</w:t>
      </w:r>
      <w:r w:rsidR="00292E30" w:rsidRPr="00E67659">
        <w:rPr>
          <w:rFonts w:ascii="Times New Roman" w:hAnsi="Times New Roman" w:cs="Times New Roman"/>
        </w:rPr>
        <w:t xml:space="preserve"> може поредити: жив, ћелав, бос. </w:t>
      </w:r>
      <w:r w:rsidRPr="00E67659">
        <w:rPr>
          <w:rFonts w:ascii="Times New Roman" w:hAnsi="Times New Roman" w:cs="Times New Roman"/>
        </w:rPr>
        <w:t>Компаратив придева се гради уз помоћ следећих наставака: -</w:t>
      </w:r>
      <w:r w:rsidRPr="00E67659">
        <w:rPr>
          <w:rFonts w:ascii="Times New Roman" w:hAnsi="Times New Roman" w:cs="Times New Roman"/>
          <w:b/>
          <w:bCs/>
        </w:rPr>
        <w:t>ИЈ</w:t>
      </w:r>
      <w:r w:rsidR="00A93BA5" w:rsidRPr="00E67659">
        <w:rPr>
          <w:rFonts w:ascii="Times New Roman" w:hAnsi="Times New Roman" w:cs="Times New Roman"/>
          <w:b/>
          <w:bCs/>
          <w:lang w:val="sr-Cyrl-RS"/>
        </w:rPr>
        <w:t xml:space="preserve"> </w:t>
      </w:r>
      <w:r w:rsidRPr="00E67659">
        <w:rPr>
          <w:rFonts w:ascii="Times New Roman" w:hAnsi="Times New Roman" w:cs="Times New Roman"/>
        </w:rPr>
        <w:t>(-И, -А, -О), -</w:t>
      </w:r>
      <w:r w:rsidRPr="00E67659">
        <w:rPr>
          <w:rFonts w:ascii="Times New Roman" w:hAnsi="Times New Roman" w:cs="Times New Roman"/>
          <w:b/>
          <w:bCs/>
        </w:rPr>
        <w:t>Ј</w:t>
      </w:r>
      <w:r w:rsidR="00A93BA5" w:rsidRPr="00E67659">
        <w:rPr>
          <w:rFonts w:ascii="Times New Roman" w:hAnsi="Times New Roman" w:cs="Times New Roman"/>
          <w:b/>
          <w:bCs/>
          <w:lang w:val="sr-Cyrl-RS"/>
        </w:rPr>
        <w:t xml:space="preserve"> </w:t>
      </w:r>
      <w:r w:rsidRPr="00E67659">
        <w:rPr>
          <w:rFonts w:ascii="Times New Roman" w:hAnsi="Times New Roman" w:cs="Times New Roman"/>
        </w:rPr>
        <w:t>(-И, -А, -О), -</w:t>
      </w:r>
      <w:r w:rsidRPr="00E67659">
        <w:rPr>
          <w:rFonts w:ascii="Times New Roman" w:hAnsi="Times New Roman" w:cs="Times New Roman"/>
          <w:b/>
          <w:bCs/>
        </w:rPr>
        <w:t>Ш</w:t>
      </w:r>
      <w:r w:rsidR="00A93BA5" w:rsidRPr="00E67659">
        <w:rPr>
          <w:rFonts w:ascii="Times New Roman" w:hAnsi="Times New Roman" w:cs="Times New Roman"/>
          <w:b/>
          <w:bCs/>
          <w:lang w:val="sr-Cyrl-RS"/>
        </w:rPr>
        <w:t xml:space="preserve"> </w:t>
      </w:r>
      <w:r w:rsidRPr="00E67659">
        <w:rPr>
          <w:rFonts w:ascii="Times New Roman" w:hAnsi="Times New Roman" w:cs="Times New Roman"/>
        </w:rPr>
        <w:t>(-И, -А, -О) – храбрији, тврђи итд., а само три придева са наставком -</w:t>
      </w:r>
      <w:r w:rsidRPr="00E67659">
        <w:rPr>
          <w:rFonts w:ascii="Times New Roman" w:hAnsi="Times New Roman" w:cs="Times New Roman"/>
          <w:b/>
          <w:bCs/>
        </w:rPr>
        <w:t>Ш</w:t>
      </w:r>
      <w:r w:rsidRPr="00E67659">
        <w:rPr>
          <w:rFonts w:ascii="Times New Roman" w:hAnsi="Times New Roman" w:cs="Times New Roman"/>
        </w:rPr>
        <w:t xml:space="preserve"> – лепши, лакши, мекши. </w:t>
      </w:r>
      <w:r w:rsidR="00292E30" w:rsidRPr="00E67659">
        <w:rPr>
          <w:rFonts w:ascii="Times New Roman" w:hAnsi="Times New Roman" w:cs="Times New Roman"/>
        </w:rPr>
        <w:t>Н</w:t>
      </w:r>
      <w:r w:rsidRPr="00E67659">
        <w:rPr>
          <w:rFonts w:ascii="Times New Roman" w:hAnsi="Times New Roman" w:cs="Times New Roman"/>
        </w:rPr>
        <w:t>еки придеви страног порекла не мењају</w:t>
      </w:r>
      <w:r w:rsidR="00292E30" w:rsidRPr="00E67659">
        <w:rPr>
          <w:rFonts w:ascii="Times New Roman" w:hAnsi="Times New Roman" w:cs="Times New Roman"/>
        </w:rPr>
        <w:t xml:space="preserve"> се</w:t>
      </w:r>
      <w:r w:rsidRPr="00E67659">
        <w:rPr>
          <w:rFonts w:ascii="Times New Roman" w:hAnsi="Times New Roman" w:cs="Times New Roman"/>
        </w:rPr>
        <w:t xml:space="preserve"> по падежима и немају компарацију: оранж, браон, бордо, лила, розе итд. Обратити пажњу и на правописна правила (састављено писање када означавају нијансе боја: тамноплав, светлозелен и сл.; с цртицом, када означавају шаре или комбинације боја: црно-бели, плаво-бели и сл.; с негацијом: незадовољан, непристојан и сл.). Постоје придеви који немају правилну компарацију: добар – бољи, зао – гори, мали – мањи, велик – већи.</w:t>
      </w:r>
    </w:p>
    <w:p w:rsidR="001155B9" w:rsidRPr="00E67659" w:rsidRDefault="001155B9" w:rsidP="00277CE6">
      <w:pPr>
        <w:spacing w:line="240" w:lineRule="auto"/>
        <w:jc w:val="both"/>
        <w:rPr>
          <w:rFonts w:ascii="Times New Roman" w:hAnsi="Times New Roman" w:cs="Times New Roman"/>
        </w:rPr>
      </w:pPr>
      <w:r w:rsidRPr="00E67659">
        <w:rPr>
          <w:rFonts w:ascii="Times New Roman" w:hAnsi="Times New Roman" w:cs="Times New Roman"/>
        </w:rPr>
        <w:t xml:space="preserve">Суперлатив се гради тако што се компаративу додаје префикс </w:t>
      </w:r>
      <w:r w:rsidRPr="00E67659">
        <w:rPr>
          <w:rFonts w:ascii="Times New Roman" w:hAnsi="Times New Roman" w:cs="Times New Roman"/>
          <w:b/>
          <w:bCs/>
        </w:rPr>
        <w:t>НАЈ</w:t>
      </w:r>
      <w:r w:rsidRPr="00E67659">
        <w:rPr>
          <w:rFonts w:ascii="Times New Roman" w:hAnsi="Times New Roman" w:cs="Times New Roman"/>
        </w:rPr>
        <w:t>: најхрабрији, најтврђи, најбољи, најгори. Обратити пажњу на писање суперлатива код придева који почињу сонантом Ј: најјаснији, најјачи, најједноставнији.</w:t>
      </w:r>
    </w:p>
    <w:p w:rsidR="001155B9" w:rsidRDefault="001155B9" w:rsidP="00A93BA5">
      <w:pPr>
        <w:spacing w:line="240" w:lineRule="auto"/>
        <w:jc w:val="both"/>
        <w:rPr>
          <w:rFonts w:ascii="Times New Roman" w:hAnsi="Times New Roman" w:cs="Times New Roman"/>
        </w:rPr>
      </w:pPr>
      <w:r w:rsidRPr="00E67659">
        <w:rPr>
          <w:rFonts w:ascii="Times New Roman" w:hAnsi="Times New Roman" w:cs="Times New Roman"/>
        </w:rPr>
        <w:t xml:space="preserve">Придеви имају још једну категорију, а то је </w:t>
      </w:r>
      <w:r w:rsidRPr="00E67659">
        <w:rPr>
          <w:rFonts w:ascii="Times New Roman" w:hAnsi="Times New Roman" w:cs="Times New Roman"/>
          <w:b/>
          <w:bCs/>
        </w:rPr>
        <w:t>придевски вид</w:t>
      </w:r>
      <w:r w:rsidRPr="00E67659">
        <w:rPr>
          <w:rFonts w:ascii="Times New Roman" w:hAnsi="Times New Roman" w:cs="Times New Roman"/>
        </w:rPr>
        <w:t>. У номинативу неки придеви имају краћи облик (леп), када се односе на неки непознати појам, а дужи облик (лепи), ка</w:t>
      </w:r>
      <w:r w:rsidR="00292E30" w:rsidRPr="00E67659">
        <w:rPr>
          <w:rFonts w:ascii="Times New Roman" w:hAnsi="Times New Roman" w:cs="Times New Roman"/>
        </w:rPr>
        <w:t xml:space="preserve">да се односе на познати појам. </w:t>
      </w:r>
      <w:r w:rsidRPr="00E67659">
        <w:rPr>
          <w:rFonts w:ascii="Times New Roman" w:hAnsi="Times New Roman" w:cs="Times New Roman"/>
        </w:rPr>
        <w:t>Својство придева да означава исту особину непознатог и познатог појма назива се придевски вид. Придевски вид може бити неодређени и одређени.</w:t>
      </w:r>
      <w:r w:rsidR="00292E30" w:rsidRPr="00E67659">
        <w:rPr>
          <w:rFonts w:ascii="Times New Roman" w:hAnsi="Times New Roman" w:cs="Times New Roman"/>
        </w:rPr>
        <w:t xml:space="preserve"> </w:t>
      </w:r>
      <w:r w:rsidRPr="00E67659">
        <w:rPr>
          <w:rFonts w:ascii="Times New Roman" w:hAnsi="Times New Roman" w:cs="Times New Roman"/>
        </w:rPr>
        <w:t xml:space="preserve">Описни и градивни </w:t>
      </w:r>
      <w:r w:rsidRPr="00E67659">
        <w:rPr>
          <w:rFonts w:ascii="Times New Roman" w:hAnsi="Times New Roman" w:cs="Times New Roman"/>
        </w:rPr>
        <w:lastRenderedPageBreak/>
        <w:t>придеви могу да имају оба вида, временски и месни само одређени вид, а присвојни придеви се одређују према завршетку – на -ОВ, -ЕВ, -ИН имају само неодређени вид, а на -СКИ, -ЧКИ, -ШКИ само одређени вид. У мушком роду неодређени придев има нулти наставак, а одређени -И, а у женском и средњем роду наставци су исти за оба вида (-А, -О), али се разликују по акценту. Када су придеви у функцији атрибута, употребљавају се оба вида, а у функцији именског дела предиката само неодређени вид.</w:t>
      </w:r>
    </w:p>
    <w:p w:rsidR="00414882" w:rsidRPr="00E67659" w:rsidRDefault="00E67659" w:rsidP="00E67659">
      <w:pPr>
        <w:spacing w:line="240" w:lineRule="auto"/>
        <w:jc w:val="both"/>
        <w:rPr>
          <w:rFonts w:ascii="Times New Roman" w:hAnsi="Times New Roman" w:cs="Times New Roman"/>
        </w:rPr>
      </w:pPr>
      <w:r w:rsidRPr="00E67659">
        <w:rPr>
          <w:rFonts w:ascii="Times New Roman" w:hAnsi="Times New Roman" w:cs="Times New Roman"/>
          <w:b/>
          <w:lang w:val="sr-Cyrl-RS"/>
        </w:rPr>
        <w:t>ЗАМЕНИЦЕ</w:t>
      </w:r>
      <w:r>
        <w:rPr>
          <w:rFonts w:ascii="Times New Roman" w:hAnsi="Times New Roman" w:cs="Times New Roman"/>
          <w:lang w:val="sr-Cyrl-RS"/>
        </w:rPr>
        <w:t xml:space="preserve"> – </w:t>
      </w:r>
      <w:r w:rsidR="00277CE6" w:rsidRPr="00E67659">
        <w:rPr>
          <w:rFonts w:ascii="Times New Roman" w:hAnsi="Times New Roman" w:cs="Times New Roman"/>
          <w:b/>
        </w:rPr>
        <w:t>И</w:t>
      </w:r>
      <w:r w:rsidRPr="00E67659">
        <w:rPr>
          <w:rFonts w:ascii="Times New Roman" w:hAnsi="Times New Roman" w:cs="Times New Roman"/>
          <w:b/>
          <w:lang w:val="sr-Cyrl-RS"/>
        </w:rPr>
        <w:t>меничке заменице</w:t>
      </w:r>
      <w:r w:rsidR="00292E30" w:rsidRPr="00E67659">
        <w:rPr>
          <w:rFonts w:ascii="Times New Roman" w:hAnsi="Times New Roman" w:cs="Times New Roman"/>
        </w:rPr>
        <w:t xml:space="preserve"> могу се употребити уместо именица и могу бити у функцији субјекта или објекта. Оне које разликују лица су личне, а које их не разликују су неличне. </w:t>
      </w:r>
    </w:p>
    <w:p w:rsidR="00414882" w:rsidRPr="00E67659" w:rsidRDefault="00292E30" w:rsidP="00A93BA5">
      <w:pPr>
        <w:spacing w:after="28" w:line="240" w:lineRule="auto"/>
        <w:jc w:val="both"/>
        <w:rPr>
          <w:rFonts w:ascii="Times New Roman" w:hAnsi="Times New Roman" w:cs="Times New Roman"/>
        </w:rPr>
      </w:pPr>
      <w:r w:rsidRPr="00E67659">
        <w:rPr>
          <w:rFonts w:ascii="Times New Roman" w:hAnsi="Times New Roman" w:cs="Times New Roman"/>
          <w:b/>
        </w:rPr>
        <w:t>Личне</w:t>
      </w:r>
      <w:r w:rsidRPr="00E67659">
        <w:rPr>
          <w:rFonts w:ascii="Times New Roman" w:hAnsi="Times New Roman" w:cs="Times New Roman"/>
        </w:rPr>
        <w:t>: ја, ти, он, она, оно; ми, ви, они, оне, она (у промени кроз падеже краћи облици у генитиву, дативу и акузативу, нпр. мене, ме, мени, ми, мене, ме)</w:t>
      </w:r>
      <w:r w:rsidR="00414882" w:rsidRPr="00E67659">
        <w:rPr>
          <w:rFonts w:ascii="Times New Roman" w:hAnsi="Times New Roman" w:cs="Times New Roman"/>
        </w:rPr>
        <w:t xml:space="preserve">, лична повратна себе, се. </w:t>
      </w:r>
    </w:p>
    <w:p w:rsidR="00292E30" w:rsidRPr="00E67659" w:rsidRDefault="00414882" w:rsidP="00A93BA5">
      <w:pPr>
        <w:spacing w:after="28" w:line="240" w:lineRule="auto"/>
        <w:jc w:val="both"/>
        <w:rPr>
          <w:rFonts w:ascii="Times New Roman" w:hAnsi="Times New Roman" w:cs="Times New Roman"/>
        </w:rPr>
      </w:pPr>
      <w:r w:rsidRPr="00E67659">
        <w:rPr>
          <w:rFonts w:ascii="Times New Roman" w:hAnsi="Times New Roman" w:cs="Times New Roman"/>
          <w:b/>
        </w:rPr>
        <w:t>Неличне</w:t>
      </w:r>
      <w:r w:rsidRPr="00E67659">
        <w:rPr>
          <w:rFonts w:ascii="Times New Roman" w:hAnsi="Times New Roman" w:cs="Times New Roman"/>
        </w:rPr>
        <w:t>: упитне (ко, шта), неодређене (неко, нешто), опште</w:t>
      </w:r>
      <w:r w:rsidR="00A93BA5" w:rsidRPr="00E67659">
        <w:rPr>
          <w:rFonts w:ascii="Times New Roman" w:hAnsi="Times New Roman" w:cs="Times New Roman"/>
          <w:lang w:val="sr-Cyrl-RS"/>
        </w:rPr>
        <w:t xml:space="preserve"> </w:t>
      </w:r>
      <w:r w:rsidRPr="00E67659">
        <w:rPr>
          <w:rFonts w:ascii="Times New Roman" w:hAnsi="Times New Roman" w:cs="Times New Roman"/>
        </w:rPr>
        <w:t>(свако, свашта, ма ко, ма шта, било ко, било шта, ко год, шта год), одрчне (нико, ништа)</w:t>
      </w:r>
      <w:r w:rsidR="00277CE6" w:rsidRPr="00E67659">
        <w:rPr>
          <w:rFonts w:ascii="Times New Roman" w:hAnsi="Times New Roman" w:cs="Times New Roman"/>
        </w:rPr>
        <w:t>.</w:t>
      </w:r>
    </w:p>
    <w:p w:rsidR="00292E30" w:rsidRPr="00E67659" w:rsidRDefault="00292E30" w:rsidP="00A93BA5">
      <w:pPr>
        <w:spacing w:after="28" w:line="240" w:lineRule="auto"/>
        <w:jc w:val="both"/>
        <w:rPr>
          <w:rFonts w:ascii="Times New Roman" w:hAnsi="Times New Roman" w:cs="Times New Roman"/>
          <w:spacing w:val="-3"/>
        </w:rPr>
      </w:pPr>
      <w:r w:rsidRPr="00E67659">
        <w:rPr>
          <w:rFonts w:ascii="Times New Roman" w:hAnsi="Times New Roman" w:cs="Times New Roman"/>
        </w:rPr>
        <w:t xml:space="preserve">Све заменице које се употребљавају уместо придева називају се придевске заменице. Оне могу бити у функцији атрибута и именског дела предиката. </w:t>
      </w:r>
    </w:p>
    <w:p w:rsidR="00292E30" w:rsidRPr="00E67659" w:rsidRDefault="00292E30" w:rsidP="00A93BA5">
      <w:pPr>
        <w:spacing w:after="28" w:line="240" w:lineRule="auto"/>
        <w:jc w:val="both"/>
        <w:rPr>
          <w:rFonts w:ascii="Times New Roman" w:hAnsi="Times New Roman" w:cs="Times New Roman"/>
          <w:spacing w:val="-3"/>
        </w:rPr>
      </w:pPr>
      <w:r w:rsidRPr="00E67659">
        <w:rPr>
          <w:rFonts w:ascii="Times New Roman" w:hAnsi="Times New Roman" w:cs="Times New Roman"/>
          <w:spacing w:val="-3"/>
        </w:rPr>
        <w:t xml:space="preserve">Именичке личне заменице имају оба граматичка броја, род разликују једино заменице трећег лица. Мењају се по падежима. Лична повратна заменица </w:t>
      </w:r>
      <w:r w:rsidRPr="00E67659">
        <w:rPr>
          <w:rFonts w:ascii="Times New Roman" w:hAnsi="Times New Roman" w:cs="Times New Roman"/>
          <w:b/>
          <w:bCs/>
          <w:spacing w:val="-3"/>
        </w:rPr>
        <w:t>себе, се</w:t>
      </w:r>
      <w:r w:rsidRPr="00E67659">
        <w:rPr>
          <w:rFonts w:ascii="Times New Roman" w:hAnsi="Times New Roman" w:cs="Times New Roman"/>
          <w:spacing w:val="-3"/>
        </w:rPr>
        <w:t xml:space="preserve"> мења се по падежима (нема номинатив и вокатив), али има исти облик за оба броја и сва три рода. Именичке неличне заменице не разликују лице, број и род, тј. имају један облик за сва три рода, оба броја и сва три лица. Све оне мењају се по падежима као заменице </w:t>
      </w:r>
      <w:r w:rsidRPr="00E67659">
        <w:rPr>
          <w:rFonts w:ascii="Times New Roman" w:hAnsi="Times New Roman" w:cs="Times New Roman"/>
          <w:b/>
          <w:bCs/>
          <w:spacing w:val="-3"/>
        </w:rPr>
        <w:t xml:space="preserve">ко </w:t>
      </w:r>
      <w:r w:rsidRPr="00E67659">
        <w:rPr>
          <w:rFonts w:ascii="Times New Roman" w:hAnsi="Times New Roman" w:cs="Times New Roman"/>
          <w:spacing w:val="-3"/>
        </w:rPr>
        <w:t>и</w:t>
      </w:r>
      <w:r w:rsidRPr="00E67659">
        <w:rPr>
          <w:rFonts w:ascii="Times New Roman" w:hAnsi="Times New Roman" w:cs="Times New Roman"/>
          <w:b/>
          <w:bCs/>
          <w:spacing w:val="-3"/>
        </w:rPr>
        <w:t xml:space="preserve"> шта</w:t>
      </w:r>
      <w:r w:rsidRPr="00E67659">
        <w:rPr>
          <w:rFonts w:ascii="Times New Roman" w:hAnsi="Times New Roman" w:cs="Times New Roman"/>
          <w:spacing w:val="-3"/>
        </w:rPr>
        <w:t xml:space="preserve">. </w:t>
      </w:r>
    </w:p>
    <w:p w:rsidR="00414882" w:rsidRPr="00E67659" w:rsidRDefault="00277CE6" w:rsidP="00A93BA5">
      <w:pPr>
        <w:spacing w:after="28" w:line="240" w:lineRule="auto"/>
        <w:jc w:val="both"/>
        <w:rPr>
          <w:rFonts w:ascii="Times New Roman" w:hAnsi="Times New Roman" w:cs="Times New Roman"/>
          <w:spacing w:val="-3"/>
        </w:rPr>
      </w:pPr>
      <w:r w:rsidRPr="00E67659">
        <w:rPr>
          <w:rFonts w:ascii="Times New Roman" w:hAnsi="Times New Roman" w:cs="Times New Roman"/>
          <w:spacing w:val="-3"/>
        </w:rPr>
        <w:t>ПРИДЕВСКЕ ЗАМЕНИЦЕ</w:t>
      </w:r>
      <w:r w:rsidR="00414882" w:rsidRPr="00E67659">
        <w:rPr>
          <w:rFonts w:ascii="Times New Roman" w:hAnsi="Times New Roman" w:cs="Times New Roman"/>
          <w:spacing w:val="-3"/>
        </w:rPr>
        <w:t xml:space="preserve">: </w:t>
      </w:r>
      <w:r w:rsidR="00414882" w:rsidRPr="00E67659">
        <w:rPr>
          <w:rFonts w:ascii="Times New Roman" w:hAnsi="Times New Roman" w:cs="Times New Roman"/>
          <w:b/>
          <w:spacing w:val="-3"/>
        </w:rPr>
        <w:t>присвојне</w:t>
      </w:r>
      <w:r w:rsidR="00414882" w:rsidRPr="00E67659">
        <w:rPr>
          <w:rFonts w:ascii="Times New Roman" w:hAnsi="Times New Roman" w:cs="Times New Roman"/>
          <w:spacing w:val="-3"/>
        </w:rPr>
        <w:t xml:space="preserve"> (мој, твој, његов, наш, њихов...); </w:t>
      </w:r>
      <w:r w:rsidR="00414882" w:rsidRPr="00E67659">
        <w:rPr>
          <w:rFonts w:ascii="Times New Roman" w:hAnsi="Times New Roman" w:cs="Times New Roman"/>
          <w:b/>
          <w:spacing w:val="-3"/>
        </w:rPr>
        <w:t>показне</w:t>
      </w:r>
      <w:r w:rsidR="00414882" w:rsidRPr="00E67659">
        <w:rPr>
          <w:rFonts w:ascii="Times New Roman" w:hAnsi="Times New Roman" w:cs="Times New Roman"/>
          <w:spacing w:val="-3"/>
        </w:rPr>
        <w:t xml:space="preserve"> (овакав, такав, оволики, онолики, овај, тај, онај); </w:t>
      </w:r>
      <w:r w:rsidR="00414882" w:rsidRPr="00E67659">
        <w:rPr>
          <w:rFonts w:ascii="Times New Roman" w:hAnsi="Times New Roman" w:cs="Times New Roman"/>
          <w:b/>
          <w:spacing w:val="-3"/>
        </w:rPr>
        <w:t>упитно-односне</w:t>
      </w:r>
      <w:r w:rsidR="00414882" w:rsidRPr="00E67659">
        <w:rPr>
          <w:rFonts w:ascii="Times New Roman" w:hAnsi="Times New Roman" w:cs="Times New Roman"/>
          <w:spacing w:val="-3"/>
        </w:rPr>
        <w:t xml:space="preserve"> (какав, који, чији, колики); </w:t>
      </w:r>
      <w:r w:rsidR="00414882" w:rsidRPr="00E67659">
        <w:rPr>
          <w:rFonts w:ascii="Times New Roman" w:hAnsi="Times New Roman" w:cs="Times New Roman"/>
          <w:b/>
          <w:spacing w:val="-3"/>
        </w:rPr>
        <w:t>опште</w:t>
      </w:r>
      <w:r w:rsidR="00A93BA5" w:rsidRPr="00E67659">
        <w:rPr>
          <w:rFonts w:ascii="Times New Roman" w:hAnsi="Times New Roman" w:cs="Times New Roman"/>
          <w:spacing w:val="-3"/>
        </w:rPr>
        <w:t xml:space="preserve"> (свакакав, свачији, сваколик</w:t>
      </w:r>
      <w:r w:rsidR="00414882" w:rsidRPr="00E67659">
        <w:rPr>
          <w:rFonts w:ascii="Times New Roman" w:hAnsi="Times New Roman" w:cs="Times New Roman"/>
          <w:spacing w:val="-3"/>
        </w:rPr>
        <w:t xml:space="preserve">, свакоји, који год, чији год, ма који, ма чији, било какав, било који...); </w:t>
      </w:r>
      <w:r w:rsidR="00414882" w:rsidRPr="00E67659">
        <w:rPr>
          <w:rFonts w:ascii="Times New Roman" w:hAnsi="Times New Roman" w:cs="Times New Roman"/>
          <w:b/>
          <w:spacing w:val="-3"/>
        </w:rPr>
        <w:t>неодређене</w:t>
      </w:r>
      <w:r w:rsidR="00414882" w:rsidRPr="00E67659">
        <w:rPr>
          <w:rFonts w:ascii="Times New Roman" w:hAnsi="Times New Roman" w:cs="Times New Roman"/>
          <w:spacing w:val="-3"/>
        </w:rPr>
        <w:t xml:space="preserve"> (некакав, некоји, нечији, неколик); </w:t>
      </w:r>
      <w:r w:rsidR="00414882" w:rsidRPr="00E67659">
        <w:rPr>
          <w:rFonts w:ascii="Times New Roman" w:hAnsi="Times New Roman" w:cs="Times New Roman"/>
          <w:b/>
          <w:spacing w:val="-3"/>
        </w:rPr>
        <w:t>одричне (</w:t>
      </w:r>
      <w:r w:rsidR="00414882" w:rsidRPr="00E67659">
        <w:rPr>
          <w:rFonts w:ascii="Times New Roman" w:hAnsi="Times New Roman" w:cs="Times New Roman"/>
          <w:spacing w:val="-3"/>
        </w:rPr>
        <w:t>никакав, ничији, никоји, николик).</w:t>
      </w:r>
    </w:p>
    <w:p w:rsidR="001D5DE9" w:rsidRPr="00E67659" w:rsidRDefault="00292E30" w:rsidP="00A93BA5">
      <w:pPr>
        <w:spacing w:after="28" w:line="240" w:lineRule="auto"/>
        <w:jc w:val="both"/>
        <w:rPr>
          <w:rFonts w:ascii="Times New Roman" w:hAnsi="Times New Roman" w:cs="Times New Roman"/>
          <w:spacing w:val="-3"/>
        </w:rPr>
      </w:pPr>
      <w:r w:rsidRPr="00E67659">
        <w:rPr>
          <w:rFonts w:ascii="Times New Roman" w:hAnsi="Times New Roman" w:cs="Times New Roman"/>
          <w:spacing w:val="-3"/>
        </w:rPr>
        <w:t>Придевске заменице разликују род, број и мењају се по падежима. Пр</w:t>
      </w:r>
      <w:r w:rsidR="001D5DE9" w:rsidRPr="00E67659">
        <w:rPr>
          <w:rFonts w:ascii="Times New Roman" w:hAnsi="Times New Roman" w:cs="Times New Roman"/>
          <w:spacing w:val="-3"/>
        </w:rPr>
        <w:t>исвојне заменице имају и лица.</w:t>
      </w:r>
    </w:p>
    <w:p w:rsidR="00292E30" w:rsidRDefault="001D5DE9" w:rsidP="00A93BA5">
      <w:pPr>
        <w:spacing w:after="28" w:line="240" w:lineRule="auto"/>
        <w:jc w:val="both"/>
        <w:rPr>
          <w:rFonts w:ascii="Times New Roman" w:hAnsi="Times New Roman" w:cs="Times New Roman"/>
          <w:spacing w:val="-3"/>
        </w:rPr>
      </w:pPr>
      <w:r w:rsidRPr="00E67659">
        <w:rPr>
          <w:rFonts w:ascii="Times New Roman" w:hAnsi="Times New Roman" w:cs="Times New Roman"/>
          <w:spacing w:val="-3"/>
        </w:rPr>
        <w:t>*</w:t>
      </w:r>
      <w:r w:rsidR="00292E30" w:rsidRPr="00E67659">
        <w:rPr>
          <w:rFonts w:ascii="Times New Roman" w:hAnsi="Times New Roman" w:cs="Times New Roman"/>
          <w:spacing w:val="-3"/>
        </w:rPr>
        <w:t>писање предлога и негације (са мном, преда мном, ни од кога, ни за шта и сл.).</w:t>
      </w:r>
    </w:p>
    <w:p w:rsidR="00277CE6" w:rsidRPr="00E67659" w:rsidRDefault="00E67659" w:rsidP="00E67659">
      <w:pPr>
        <w:spacing w:after="28" w:line="240" w:lineRule="auto"/>
        <w:jc w:val="both"/>
        <w:rPr>
          <w:rFonts w:ascii="Times New Roman" w:hAnsi="Times New Roman" w:cs="Times New Roman"/>
        </w:rPr>
      </w:pPr>
      <w:bookmarkStart w:id="0" w:name="_GoBack"/>
      <w:r w:rsidRPr="00E67659">
        <w:rPr>
          <w:rFonts w:ascii="Times New Roman" w:hAnsi="Times New Roman" w:cs="Times New Roman"/>
          <w:b/>
          <w:spacing w:val="-3"/>
          <w:lang w:val="sr-Cyrl-RS"/>
        </w:rPr>
        <w:t>БРОЈЕВИ</w:t>
      </w:r>
      <w:bookmarkEnd w:id="0"/>
      <w:r>
        <w:rPr>
          <w:rFonts w:ascii="Times New Roman" w:hAnsi="Times New Roman" w:cs="Times New Roman"/>
          <w:spacing w:val="-3"/>
          <w:lang w:val="sr-Cyrl-RS"/>
        </w:rPr>
        <w:t xml:space="preserve"> - </w:t>
      </w:r>
      <w:r w:rsidR="00A93BA5" w:rsidRPr="00E67659">
        <w:rPr>
          <w:rFonts w:ascii="Times New Roman" w:hAnsi="Times New Roman" w:cs="Times New Roman"/>
          <w:b/>
          <w:bCs/>
        </w:rPr>
        <w:t>основни</w:t>
      </w:r>
      <w:r w:rsidR="001D5DE9" w:rsidRPr="00E67659">
        <w:rPr>
          <w:rFonts w:ascii="Times New Roman" w:hAnsi="Times New Roman" w:cs="Times New Roman"/>
          <w:b/>
          <w:bCs/>
        </w:rPr>
        <w:t xml:space="preserve"> </w:t>
      </w:r>
      <w:r w:rsidR="001D5DE9" w:rsidRPr="00E67659">
        <w:rPr>
          <w:rFonts w:ascii="Times New Roman" w:hAnsi="Times New Roman" w:cs="Times New Roman"/>
        </w:rPr>
        <w:t xml:space="preserve">(један, два, пет, десет), </w:t>
      </w:r>
      <w:r w:rsidR="001D5DE9" w:rsidRPr="00E67659">
        <w:rPr>
          <w:rFonts w:ascii="Times New Roman" w:hAnsi="Times New Roman" w:cs="Times New Roman"/>
          <w:b/>
          <w:bCs/>
        </w:rPr>
        <w:t>збирн</w:t>
      </w:r>
      <w:r w:rsidR="00A93BA5" w:rsidRPr="00E67659">
        <w:rPr>
          <w:rFonts w:ascii="Times New Roman" w:hAnsi="Times New Roman" w:cs="Times New Roman"/>
          <w:b/>
          <w:bCs/>
          <w:lang w:val="sr-Cyrl-RS"/>
        </w:rPr>
        <w:t>и</w:t>
      </w:r>
      <w:r w:rsidR="001D5DE9" w:rsidRPr="00E67659">
        <w:rPr>
          <w:rFonts w:ascii="Times New Roman" w:hAnsi="Times New Roman" w:cs="Times New Roman"/>
        </w:rPr>
        <w:t xml:space="preserve"> (двоје, троје, петоро, десеторо) и </w:t>
      </w:r>
      <w:r w:rsidR="001D5DE9" w:rsidRPr="00E67659">
        <w:rPr>
          <w:rFonts w:ascii="Times New Roman" w:hAnsi="Times New Roman" w:cs="Times New Roman"/>
          <w:b/>
          <w:bCs/>
        </w:rPr>
        <w:t>редн</w:t>
      </w:r>
      <w:r w:rsidR="00A93BA5" w:rsidRPr="00E67659">
        <w:rPr>
          <w:rFonts w:ascii="Times New Roman" w:hAnsi="Times New Roman" w:cs="Times New Roman"/>
          <w:b/>
          <w:bCs/>
          <w:lang w:val="sr-Cyrl-RS"/>
        </w:rPr>
        <w:t>и</w:t>
      </w:r>
      <w:r w:rsidR="001D5DE9" w:rsidRPr="00E67659">
        <w:rPr>
          <w:rFonts w:ascii="Times New Roman" w:hAnsi="Times New Roman" w:cs="Times New Roman"/>
          <w:b/>
          <w:bCs/>
        </w:rPr>
        <w:t xml:space="preserve"> </w:t>
      </w:r>
      <w:r w:rsidR="001D5DE9" w:rsidRPr="00E67659">
        <w:rPr>
          <w:rFonts w:ascii="Times New Roman" w:hAnsi="Times New Roman" w:cs="Times New Roman"/>
        </w:rPr>
        <w:t>(први, други, пети, десети).</w:t>
      </w:r>
      <w:r w:rsidR="00277CE6" w:rsidRPr="00E67659">
        <w:rPr>
          <w:rFonts w:ascii="Times New Roman" w:hAnsi="Times New Roman" w:cs="Times New Roman"/>
        </w:rPr>
        <w:t xml:space="preserve"> </w:t>
      </w:r>
    </w:p>
    <w:p w:rsidR="001D5DE9" w:rsidRPr="00E67659" w:rsidRDefault="001D5DE9" w:rsidP="00A93BA5">
      <w:pPr>
        <w:spacing w:line="240" w:lineRule="auto"/>
        <w:jc w:val="both"/>
        <w:rPr>
          <w:rFonts w:ascii="Times New Roman" w:hAnsi="Times New Roman" w:cs="Times New Roman"/>
        </w:rPr>
      </w:pPr>
      <w:r w:rsidRPr="00E67659">
        <w:rPr>
          <w:rFonts w:ascii="Times New Roman" w:hAnsi="Times New Roman" w:cs="Times New Roman"/>
          <w:b/>
          <w:bCs/>
        </w:rPr>
        <w:t>Основни бројеви</w:t>
      </w:r>
      <w:r w:rsidRPr="00E67659">
        <w:rPr>
          <w:rFonts w:ascii="Times New Roman" w:hAnsi="Times New Roman" w:cs="Times New Roman"/>
        </w:rPr>
        <w:t xml:space="preserve"> један, два, три и четири променљиви су. Број један има сва три рода, број два исти облик за мушки и средњи род, а посебан за женски, а бројеви од три па надаље имају исти облик за сва три рода. Ако су основни бројеви састављени од више цифара, променљив је само последњи број (сто педесет један, сто педесет једног итд.) и пишу се одвојено. </w:t>
      </w:r>
    </w:p>
    <w:p w:rsidR="001D5DE9" w:rsidRPr="00E67659" w:rsidRDefault="001D5DE9" w:rsidP="00A93BA5">
      <w:pPr>
        <w:spacing w:line="240" w:lineRule="auto"/>
        <w:jc w:val="both"/>
        <w:rPr>
          <w:rFonts w:ascii="Times New Roman" w:hAnsi="Times New Roman" w:cs="Times New Roman"/>
        </w:rPr>
      </w:pPr>
      <w:r w:rsidRPr="00E67659">
        <w:rPr>
          <w:rFonts w:ascii="Times New Roman" w:hAnsi="Times New Roman" w:cs="Times New Roman"/>
          <w:b/>
          <w:bCs/>
        </w:rPr>
        <w:t>Збирни бројеви</w:t>
      </w:r>
      <w:r w:rsidRPr="00E67659">
        <w:rPr>
          <w:rFonts w:ascii="Times New Roman" w:hAnsi="Times New Roman" w:cs="Times New Roman"/>
        </w:rPr>
        <w:t xml:space="preserve"> означавају тачан број појмова који су означени именицом са значењем младог бића, односно тачан број бића мушког и женског пола у скупу. Збирни бројеви су променљиви, али се чешће употребљавају као непроменљиви. Када су збирни бројеви састављени од више чланова, у облику збирног броја је само последњи члан (сто педесет четворо) и пишу се одвојено. </w:t>
      </w:r>
    </w:p>
    <w:p w:rsidR="001D5DE9" w:rsidRPr="00E67659" w:rsidRDefault="001D5DE9" w:rsidP="00A93BA5">
      <w:pPr>
        <w:spacing w:line="240" w:lineRule="auto"/>
        <w:jc w:val="both"/>
        <w:rPr>
          <w:rFonts w:ascii="Times New Roman" w:hAnsi="Times New Roman" w:cs="Times New Roman"/>
        </w:rPr>
      </w:pPr>
      <w:r w:rsidRPr="00E67659">
        <w:rPr>
          <w:rFonts w:ascii="Times New Roman" w:hAnsi="Times New Roman" w:cs="Times New Roman"/>
          <w:b/>
          <w:bCs/>
        </w:rPr>
        <w:t>Редни бројеви</w:t>
      </w:r>
      <w:r w:rsidRPr="00E67659">
        <w:rPr>
          <w:rFonts w:ascii="Times New Roman" w:hAnsi="Times New Roman" w:cs="Times New Roman"/>
        </w:rPr>
        <w:t xml:space="preserve"> означавају који је по реду појам уз који стоје. Они су променљиви, имају сва три граматичка рода и оба граматичка броја (први, прва, прво, први, прве, прва). У вишечланим редним бројевима само је последњи члан у облику редног броја (сто педесет пети). Редни бројеви могу се писати и римским цифрама (иза којих нема тачке), а ако се пишу арапским цифрама, после њих обавезно се пише тачка, нпр. 1. 9. 2012. </w:t>
      </w:r>
    </w:p>
    <w:p w:rsidR="001D5DE9" w:rsidRPr="00E67659" w:rsidRDefault="001D5DE9" w:rsidP="00A93BA5">
      <w:pPr>
        <w:spacing w:line="240" w:lineRule="auto"/>
        <w:jc w:val="both"/>
        <w:rPr>
          <w:rFonts w:ascii="Times New Roman" w:hAnsi="Times New Roman" w:cs="Times New Roman"/>
        </w:rPr>
      </w:pPr>
      <w:r w:rsidRPr="00E67659">
        <w:rPr>
          <w:rFonts w:ascii="Times New Roman" w:hAnsi="Times New Roman" w:cs="Times New Roman"/>
        </w:rPr>
        <w:t xml:space="preserve">Бројеви могу имати различите функције у реченици. Најчешће су у функцији атрибута, али могу бити и именски део предиката, као и субјекат (Он је </w:t>
      </w:r>
      <w:r w:rsidRPr="00E67659">
        <w:rPr>
          <w:rFonts w:ascii="Times New Roman" w:hAnsi="Times New Roman" w:cs="Times New Roman"/>
          <w:b/>
          <w:bCs/>
        </w:rPr>
        <w:t>први</w:t>
      </w:r>
      <w:r w:rsidRPr="00E67659">
        <w:rPr>
          <w:rFonts w:ascii="Times New Roman" w:hAnsi="Times New Roman" w:cs="Times New Roman"/>
        </w:rPr>
        <w:t xml:space="preserve">. </w:t>
      </w:r>
      <w:r w:rsidRPr="00E67659">
        <w:rPr>
          <w:rFonts w:ascii="Times New Roman" w:hAnsi="Times New Roman" w:cs="Times New Roman"/>
          <w:b/>
          <w:bCs/>
        </w:rPr>
        <w:t>Први</w:t>
      </w:r>
      <w:r w:rsidRPr="00E67659">
        <w:rPr>
          <w:rFonts w:ascii="Times New Roman" w:hAnsi="Times New Roman" w:cs="Times New Roman"/>
        </w:rPr>
        <w:t xml:space="preserve"> је стигао.).</w:t>
      </w:r>
    </w:p>
    <w:sectPr w:rsidR="001D5DE9" w:rsidRPr="00E67659" w:rsidSect="00BC7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1155B9"/>
    <w:rsid w:val="001155B9"/>
    <w:rsid w:val="0016303B"/>
    <w:rsid w:val="001D5DE9"/>
    <w:rsid w:val="00277CE6"/>
    <w:rsid w:val="00292E30"/>
    <w:rsid w:val="00414882"/>
    <w:rsid w:val="00A93BA5"/>
    <w:rsid w:val="00BC7E7E"/>
    <w:rsid w:val="00E67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E18BE-9096-4ED9-8C0B-66A5FE2A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Italic">
    <w:name w:val="Normal Italic"/>
    <w:uiPriority w:val="99"/>
    <w:rsid w:val="001155B9"/>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Nataša Kruščić</cp:lastModifiedBy>
  <cp:revision>2</cp:revision>
  <dcterms:created xsi:type="dcterms:W3CDTF">2018-10-17T10:49:00Z</dcterms:created>
  <dcterms:modified xsi:type="dcterms:W3CDTF">2018-10-29T08:58:00Z</dcterms:modified>
</cp:coreProperties>
</file>